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99" w:rsidRPr="002F0025" w:rsidRDefault="002F0025" w:rsidP="00D62999">
      <w:pPr>
        <w:shd w:val="clear" w:color="auto" w:fill="FFFFFF"/>
        <w:ind w:right="16"/>
        <w:jc w:val="center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val="ru-RU"/>
        </w:rPr>
        <w:t>Охота на зайца</w:t>
      </w:r>
      <w:bookmarkStart w:id="0" w:name="_GoBack"/>
      <w:bookmarkEnd w:id="0"/>
    </w:p>
    <w:p w:rsidR="00D62999" w:rsidRDefault="00D62999" w:rsidP="00D62999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 Беларуси заяц-русак распространен по всей территории и является обычным аборигенным видом фауны. Основными местообитаниями русака являются поля, луга, окраины леса, вырубки. Наиболее благоприятные условия обитания для русака обеспечиваются на полях с расположенными среди них куртинами кустарников, небольших участков леса. В лесных массивах русак встречается редко. </w:t>
      </w:r>
    </w:p>
    <w:p w:rsidR="00D62999" w:rsidRDefault="00D62999" w:rsidP="00D62999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 Беларуси заяц-беляк встречается по всей территории, однако плотность его населения значительно выше в центральных и северных районах. В Полесье этот вид встречается редко. В основном он обитает в еловых лесах, которых здесь мало. Местообитаниями беляков являются различные леса, однако они предпочитают заселять лесные участки по окраинам болот, вдоль ручьев, рек и озер. Открытых пространств беляк избегает. </w:t>
      </w:r>
    </w:p>
    <w:p w:rsidR="00D62999" w:rsidRDefault="00D62999" w:rsidP="00D6299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Согласно Правил ведения охотничьего хозяйства и охоты, утверждённых Указом Президента Республики Беларусь 21 марта 2018 г. № 112, </w:t>
      </w:r>
      <w:r>
        <w:rPr>
          <w:sz w:val="30"/>
          <w:szCs w:val="30"/>
        </w:rPr>
        <w:t>с 3 октября в Беларуси открывается сезон охоты на зайца-беляка и зайца-русака. Продлится он до 7 ноября 2020 г.</w:t>
      </w:r>
    </w:p>
    <w:p w:rsidR="00D62999" w:rsidRDefault="00D62999" w:rsidP="00D6299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Охота в данный период разрешена на животных любого возраста и пола в светлое время суток. Способами охоты являются: ружейный с подхода с гончими собаками, которые обязательно должны иметь полевой диплом по зайцу и (или) лисице и </w:t>
      </w:r>
      <w:proofErr w:type="spellStart"/>
      <w:r>
        <w:rPr>
          <w:sz w:val="30"/>
          <w:szCs w:val="30"/>
        </w:rPr>
        <w:t>безружейный</w:t>
      </w:r>
      <w:proofErr w:type="spellEnd"/>
      <w:r>
        <w:rPr>
          <w:sz w:val="30"/>
          <w:szCs w:val="30"/>
        </w:rPr>
        <w:t xml:space="preserve">. </w:t>
      </w:r>
    </w:p>
    <w:p w:rsidR="00D62999" w:rsidRDefault="00D62999" w:rsidP="00D6299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Отмечается, что при ружейной охоте белорусы могут использовать гладкоствольное охотничье оружие с использованием патронов, снаряженных дробью. В случае </w:t>
      </w:r>
      <w:proofErr w:type="spellStart"/>
      <w:r>
        <w:rPr>
          <w:sz w:val="30"/>
          <w:szCs w:val="30"/>
        </w:rPr>
        <w:t>безружейной</w:t>
      </w:r>
      <w:proofErr w:type="spellEnd"/>
      <w:r>
        <w:rPr>
          <w:sz w:val="30"/>
          <w:szCs w:val="30"/>
        </w:rPr>
        <w:t xml:space="preserve"> охоты могут использоваться борзые собаки, ловчие птицы.</w:t>
      </w:r>
    </w:p>
    <w:p w:rsidR="00D62999" w:rsidRDefault="00D62999" w:rsidP="00D6299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Ружейным способом с одной гончей собакой, имеющей полевой диплом по зайцу и (или) лисице, могут охотиться до трех охотников. В охотничьих путевках, выдаваемых этим охотникам, в графе «Особые условия» указываются порода, кличка, номер и другие данные регистрационной карточки собаки, информация о наличии полевого диплома по зайцу и (или) лисице.</w:t>
      </w:r>
    </w:p>
    <w:p w:rsidR="00D62999" w:rsidRDefault="00D62999" w:rsidP="00D6299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Охоты следует проводить с соблюдением нормативных правовых актов, так как за нарушение Правил ведения охотничьего хозяйства и охоты предусмотрена административная (ст. 15.37 КоАП РБ) и уголовная ответственность (ст. 282 УК РБ). </w:t>
      </w:r>
    </w:p>
    <w:p w:rsidR="00D62999" w:rsidRDefault="00D62999" w:rsidP="00D62999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Так, в соответствии с ч. 1 ст. 15.37 КоАП Республики Беларусь осуществление охоты в запрещенных местах, в запретное время, запрещенными орудиями, либо запрещенными способами влечет наложение штрафа в размере от двадцати до пятидесяти базовых величин (</w:t>
      </w:r>
      <w:proofErr w:type="spellStart"/>
      <w:r>
        <w:rPr>
          <w:sz w:val="30"/>
          <w:szCs w:val="30"/>
        </w:rPr>
        <w:t>б.в</w:t>
      </w:r>
      <w:proofErr w:type="spellEnd"/>
      <w:r>
        <w:rPr>
          <w:sz w:val="30"/>
          <w:szCs w:val="30"/>
        </w:rPr>
        <w:t>. 27 рублей) с конфискацией ружей, других орудий охоты и иных предметов, явившихся орудием либо средством совершения указанного нарушения, или без конфискации и с</w:t>
      </w:r>
      <w:proofErr w:type="gramEnd"/>
      <w:r>
        <w:rPr>
          <w:sz w:val="30"/>
          <w:szCs w:val="30"/>
        </w:rPr>
        <w:t xml:space="preserve"> лишением специального права.</w:t>
      </w:r>
    </w:p>
    <w:p w:rsidR="00952F00" w:rsidRDefault="00D62999" w:rsidP="002F002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Будьте внимательны!</w:t>
      </w:r>
    </w:p>
    <w:sectPr w:rsidR="00952F00" w:rsidSect="000F04C1">
      <w:headerReference w:type="even" r:id="rId9"/>
      <w:headerReference w:type="default" r:id="rId10"/>
      <w:type w:val="continuous"/>
      <w:pgSz w:w="11909" w:h="16834"/>
      <w:pgMar w:top="1134" w:right="567" w:bottom="0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B5" w:rsidRDefault="00F74AB5">
      <w:r>
        <w:separator/>
      </w:r>
    </w:p>
  </w:endnote>
  <w:endnote w:type="continuationSeparator" w:id="0">
    <w:p w:rsidR="00F74AB5" w:rsidRDefault="00F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B5" w:rsidRDefault="00F74AB5">
      <w:r>
        <w:separator/>
      </w:r>
    </w:p>
  </w:footnote>
  <w:footnote w:type="continuationSeparator" w:id="0">
    <w:p w:rsidR="00F74AB5" w:rsidRDefault="00F7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2F0025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0025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4AB5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BA97-4717-4662-AB78-45B4A59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2020-10-05T08:09:00Z</dcterms:created>
  <dcterms:modified xsi:type="dcterms:W3CDTF">2020-10-05T08:09:00Z</dcterms:modified>
</cp:coreProperties>
</file>