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E7" w:rsidRDefault="00EA33E7" w:rsidP="00EA33E7">
      <w:pPr>
        <w:pStyle w:val="af0"/>
        <w:ind w:firstLine="709"/>
        <w:jc w:val="center"/>
        <w:rPr>
          <w:rFonts w:ascii="Times New Roman" w:hAnsi="Times New Roman"/>
          <w:sz w:val="30"/>
          <w:szCs w:val="30"/>
          <w:shd w:val="clear" w:color="auto" w:fill="FFFFFF"/>
        </w:rPr>
      </w:pPr>
      <w:bookmarkStart w:id="0" w:name="_GoBack"/>
      <w:r>
        <w:rPr>
          <w:rFonts w:ascii="Times New Roman" w:hAnsi="Times New Roman"/>
          <w:sz w:val="30"/>
          <w:szCs w:val="30"/>
          <w:shd w:val="clear" w:color="auto" w:fill="FFFFFF"/>
        </w:rPr>
        <w:t>Рыбалка по правилам!</w:t>
      </w:r>
    </w:p>
    <w:bookmarkEnd w:id="0"/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Хороший рыбак знает, какую рыбу и когда ловить запрещено, но все же встречаются люди, которые по своей некомпетентности попадают на огромные штрафы. 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Существуют разрешенные орудия и способы лова для осуществления любительского рыболовства, - это </w:t>
      </w:r>
      <w:proofErr w:type="spellStart"/>
      <w:r>
        <w:rPr>
          <w:rFonts w:ascii="Times New Roman" w:hAnsi="Times New Roman"/>
          <w:color w:val="111111"/>
          <w:sz w:val="30"/>
          <w:szCs w:val="30"/>
        </w:rPr>
        <w:t>нахлыстовые</w:t>
      </w:r>
      <w:proofErr w:type="spellEnd"/>
      <w:r>
        <w:rPr>
          <w:rFonts w:ascii="Times New Roman" w:hAnsi="Times New Roman"/>
          <w:color w:val="111111"/>
          <w:sz w:val="30"/>
          <w:szCs w:val="30"/>
        </w:rPr>
        <w:t xml:space="preserve">, поплавочные, </w:t>
      </w:r>
      <w:proofErr w:type="spellStart"/>
      <w:r>
        <w:rPr>
          <w:rFonts w:ascii="Times New Roman" w:hAnsi="Times New Roman"/>
          <w:color w:val="111111"/>
          <w:sz w:val="30"/>
          <w:szCs w:val="30"/>
        </w:rPr>
        <w:t>кивковые</w:t>
      </w:r>
      <w:proofErr w:type="spellEnd"/>
      <w:r>
        <w:rPr>
          <w:rFonts w:ascii="Times New Roman" w:hAnsi="Times New Roman"/>
          <w:color w:val="111111"/>
          <w:sz w:val="30"/>
          <w:szCs w:val="30"/>
        </w:rPr>
        <w:t xml:space="preserve"> и донные удочки всех систем, спиннинги, кораблики, дорожки, кружки, жерлицы, ставки, колобашки и другие аналогичные системы и оснащения.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71717"/>
          <w:sz w:val="30"/>
          <w:szCs w:val="30"/>
        </w:rPr>
      </w:pPr>
      <w:r>
        <w:rPr>
          <w:rFonts w:ascii="Times New Roman" w:hAnsi="Times New Roman"/>
          <w:b/>
          <w:color w:val="171717"/>
          <w:sz w:val="30"/>
          <w:szCs w:val="30"/>
        </w:rPr>
        <w:t>Рыболовам разрешается</w:t>
      </w:r>
      <w:r>
        <w:rPr>
          <w:rFonts w:ascii="Times New Roman" w:hAnsi="Times New Roman"/>
          <w:color w:val="171717"/>
          <w:sz w:val="30"/>
          <w:szCs w:val="30"/>
        </w:rPr>
        <w:t xml:space="preserve"> использовать орудия одного или различных видов с общим количеством крючков не более 5 штук на одного человека. Исключение составляют члены Белорусского общества охотников и рыболовов, которым разрешено использовать до 10 крючков. Кроме того, осуществлять лов рыбы на дорожку с судов с двигателями имеют право только рыболовы, являющиеся членами БООР. 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71717"/>
          <w:sz w:val="30"/>
          <w:szCs w:val="30"/>
        </w:rPr>
      </w:pPr>
      <w:proofErr w:type="gramStart"/>
      <w:r>
        <w:rPr>
          <w:rFonts w:ascii="Times New Roman" w:hAnsi="Times New Roman"/>
          <w:color w:val="171717"/>
          <w:sz w:val="30"/>
          <w:szCs w:val="30"/>
        </w:rPr>
        <w:t xml:space="preserve">Добыча рыбы или других водных животных без надлежащего на то разрешения, либо в запретные время или сроки, либо в запрещенных местах, либо запрещенными орудиями, либо запрещенными способами, и покушение на такую добычу влекут наложение штрафа </w:t>
      </w:r>
      <w:r>
        <w:rPr>
          <w:rFonts w:ascii="Times New Roman" w:hAnsi="Times New Roman"/>
          <w:b/>
          <w:color w:val="171717"/>
          <w:sz w:val="30"/>
          <w:szCs w:val="30"/>
        </w:rPr>
        <w:t>в размере от 20 до 50 базовых величин</w:t>
      </w:r>
      <w:r>
        <w:rPr>
          <w:rFonts w:ascii="Times New Roman" w:hAnsi="Times New Roman"/>
          <w:color w:val="171717"/>
          <w:sz w:val="30"/>
          <w:szCs w:val="30"/>
        </w:rPr>
        <w:t xml:space="preserve"> (базовая величина составляет 27 рублей) с конфискацией орудий добычи рыбы.</w:t>
      </w:r>
      <w:proofErr w:type="gramEnd"/>
      <w:r>
        <w:rPr>
          <w:rFonts w:ascii="Times New Roman" w:hAnsi="Times New Roman"/>
          <w:color w:val="171717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171717"/>
          <w:sz w:val="30"/>
          <w:szCs w:val="30"/>
        </w:rPr>
        <w:t>Нахождение в рыболовных угодьях либо на прилегающей к ним территории на расстоянии до 1 км от береговой линии рыболовных угодий с запрещенными орудиями рыболовства или рыбой, лов которой в данном районе и в данное время или сроки запрещен либо вес которой превышает установленные нормы, без документов, подтверждающих законность владения рыбой, влечет наложение штрафа в размере от 5 до 30 базовых</w:t>
      </w:r>
      <w:proofErr w:type="gramEnd"/>
      <w:r>
        <w:rPr>
          <w:rFonts w:ascii="Times New Roman" w:hAnsi="Times New Roman"/>
          <w:color w:val="171717"/>
          <w:sz w:val="30"/>
          <w:szCs w:val="30"/>
        </w:rPr>
        <w:t xml:space="preserve"> величин. За иные нарушения правил предусмотрено наложение штрафа до 20 БВ. Одновременно нарушителям придется возместить и вред, причиненный окружающей среде в результате незаконного изъятия рыбы. 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Помимо запрета на вылов отдельных видов рыб в Республике Беларусь существует также весенний запрет на вылов всех видов рыб за исключением любительского рыболовства, осуществляемого рыболовом одной удочкой с одним крючком или одним спиннингом, оснащенным искусственной приманкой, с одним одинарным, или двойным, или тройным крючком </w:t>
      </w:r>
      <w:r>
        <w:rPr>
          <w:rStyle w:val="af1"/>
          <w:sz w:val="30"/>
          <w:szCs w:val="30"/>
          <w:bdr w:val="none" w:sz="0" w:space="0" w:color="auto" w:frame="1"/>
          <w:shd w:val="clear" w:color="auto" w:fill="FFFFFF"/>
        </w:rPr>
        <w:t>в светлое время суток с берега (без захода в воду)</w:t>
      </w:r>
      <w:r>
        <w:rPr>
          <w:rFonts w:ascii="Times New Roman" w:hAnsi="Times New Roman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либо со льда, с искусственных сооружений.</w:t>
      </w:r>
      <w:proofErr w:type="gramEnd"/>
    </w:p>
    <w:p w:rsidR="00EA33E7" w:rsidRDefault="00EA33E7" w:rsidP="00EA33E7">
      <w:pPr>
        <w:ind w:firstLine="709"/>
        <w:jc w:val="both"/>
        <w:rPr>
          <w:sz w:val="30"/>
          <w:szCs w:val="30"/>
          <w:lang w:val="ru-RU"/>
        </w:rPr>
      </w:pPr>
      <w:r>
        <w:rPr>
          <w:color w:val="111111"/>
          <w:sz w:val="30"/>
          <w:szCs w:val="30"/>
          <w:shd w:val="clear" w:color="auto" w:fill="FFFFFF"/>
          <w:lang w:val="ru-RU"/>
        </w:rPr>
        <w:t>Законопослушный</w:t>
      </w:r>
      <w:r>
        <w:rPr>
          <w:color w:val="111111"/>
          <w:sz w:val="30"/>
          <w:szCs w:val="30"/>
          <w:shd w:val="clear" w:color="auto" w:fill="FFFFFF"/>
        </w:rPr>
        <w:t xml:space="preserve"> рыбак так же помнит и о минимально допустимых к вылову размеров отдельных видов рыб (в периоды запрета на вылов отдельных видов рыб вылов запрещен полностью, не зависимо от размера): </w:t>
      </w:r>
      <w:r>
        <w:rPr>
          <w:color w:val="111111"/>
          <w:sz w:val="30"/>
          <w:szCs w:val="30"/>
        </w:rPr>
        <w:t xml:space="preserve">Что же делать, если запрещенный к вылову экземпляр все же оказался у рыболова на крючке? В правилах рыболовства в пункте 99 на </w:t>
      </w:r>
      <w:r>
        <w:rPr>
          <w:color w:val="111111"/>
          <w:sz w:val="30"/>
          <w:szCs w:val="30"/>
        </w:rPr>
        <w:lastRenderedPageBreak/>
        <w:t>этот счет четко сказано: «</w:t>
      </w:r>
      <w:r>
        <w:rPr>
          <w:rStyle w:val="ae"/>
          <w:i/>
          <w:iCs/>
          <w:color w:val="111111"/>
          <w:sz w:val="30"/>
          <w:szCs w:val="30"/>
          <w:bdr w:val="none" w:sz="0" w:space="0" w:color="auto" w:frame="1"/>
        </w:rPr>
        <w:t>…такая рыба должна быть выпущена в рыболовные угодья в живом виде</w:t>
      </w:r>
      <w:r>
        <w:rPr>
          <w:color w:val="111111"/>
          <w:sz w:val="30"/>
          <w:szCs w:val="30"/>
        </w:rPr>
        <w:t>».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Так же не лишним будет упомянуть </w:t>
      </w:r>
      <w:r>
        <w:rPr>
          <w:rStyle w:val="ae"/>
          <w:rFonts w:ascii="Times New Roman" w:hAnsi="Times New Roman"/>
          <w:i/>
          <w:iCs/>
          <w:color w:val="111111"/>
          <w:sz w:val="30"/>
          <w:szCs w:val="30"/>
          <w:bdr w:val="none" w:sz="0" w:space="0" w:color="auto" w:frame="1"/>
        </w:rPr>
        <w:t>о разрешенных 5 крючках на одного рыболова</w:t>
      </w:r>
      <w:r>
        <w:rPr>
          <w:rFonts w:ascii="Times New Roman" w:hAnsi="Times New Roman"/>
          <w:color w:val="111111"/>
          <w:sz w:val="30"/>
          <w:szCs w:val="30"/>
        </w:rPr>
        <w:t xml:space="preserve"> вне периода весеннего запрета. То есть, разрешается любительский лов рыбы с одновременным использованием не более пяти крючков на рыболова.</w:t>
      </w:r>
    </w:p>
    <w:p w:rsidR="00EA33E7" w:rsidRDefault="00EA33E7" w:rsidP="00EA33E7">
      <w:pPr>
        <w:pStyle w:val="af0"/>
        <w:ind w:firstLine="709"/>
        <w:jc w:val="both"/>
        <w:rPr>
          <w:rStyle w:val="af1"/>
          <w:b/>
          <w:bCs/>
          <w:bdr w:val="none" w:sz="0" w:space="0" w:color="auto" w:frame="1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Существует норма вылова рыбы. </w:t>
      </w:r>
      <w:proofErr w:type="gramStart"/>
      <w:r>
        <w:rPr>
          <w:rStyle w:val="af1"/>
          <w:rFonts w:ascii="Times New Roman" w:hAnsi="Times New Roman"/>
          <w:b/>
          <w:bCs/>
          <w:color w:val="111111"/>
          <w:sz w:val="30"/>
          <w:szCs w:val="30"/>
          <w:bdr w:val="none" w:sz="0" w:space="0" w:color="auto" w:frame="1"/>
        </w:rPr>
        <w:t>Разрешается вылов не более 5 кг рыбы на одного рыболова в сутки и одной рыбы, если общий вес с учетом ее веса в сумме будет превышать 5 кг, или одной рыбы, вес которой превышает 5 кг, а так же лов рыбы в качестве наживки для лова других видов рыбы не более 30 штук на одного рыболова в сутки.</w:t>
      </w:r>
      <w:proofErr w:type="gramEnd"/>
    </w:p>
    <w:p w:rsidR="00EA33E7" w:rsidRDefault="00EA33E7" w:rsidP="00EA33E7">
      <w:pPr>
        <w:pStyle w:val="af0"/>
        <w:ind w:firstLine="709"/>
        <w:jc w:val="both"/>
      </w:pPr>
      <w:proofErr w:type="gramStart"/>
      <w:r>
        <w:rPr>
          <w:rFonts w:ascii="Times New Roman" w:hAnsi="Times New Roman"/>
          <w:color w:val="111111"/>
          <w:sz w:val="30"/>
          <w:szCs w:val="30"/>
        </w:rPr>
        <w:t>Также обращаем внимание рыболовов, что использование сачков диаметром не более 0,5 метра с размером ячеи менее 10 мм и подъемных сетей размером не более 1 х 1 метр и размером ячеи менее 10 мм разрешено только для лова рыбы в качестве наживки (живца) для лова других видов рыбы, в количестве не более 30 штук в сутки на рыболова.</w:t>
      </w:r>
      <w:proofErr w:type="gramEnd"/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В качестве живца не могут быть использованы виды рыбы, которые не достигли промысловой меры, установленной действующими правилами.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По какому принципу она устанавливаются? Все сводится к определению длины рыбы, достигшей половозрелого состояния, т.е. способности метать икру. Таким образом, рыбакам разрешено вылавливать только ту рыбу, которая оставила после себя потомство.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Как правильно измерять рыбу? Путем измерения длины от вершины рыла (при закрытом рте) до основания средних лучей хвостового плавника.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proofErr w:type="gramStart"/>
      <w:r>
        <w:rPr>
          <w:rFonts w:ascii="Times New Roman" w:hAnsi="Times New Roman"/>
          <w:color w:val="111111"/>
          <w:sz w:val="30"/>
          <w:szCs w:val="30"/>
        </w:rPr>
        <w:t>При любительском рыболовстве разрешается вылов рыбы, не достигшей промысловой меры, не более 20% от количества выловленной рыбы, для которой установлена промысловая мера: к примеру,  щука – 40 см, линь – 22 см, амур – 40 см, судак – 40 см, сом – 70 см, налим – 36 см, карп – 20 см, жерех – 34 см,  голавль – 25 см.</w:t>
      </w:r>
      <w:proofErr w:type="gramEnd"/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Случается, что при любительском рыболовстве рыболовам-любителям попадается неизвестный экземпляр рыбы. Такую рыбу еще не доводилось держать в руках. Что делать? Радоваться и фотографировать или все же задуматься: быть </w:t>
      </w:r>
      <w:proofErr w:type="gramStart"/>
      <w:r>
        <w:rPr>
          <w:rFonts w:ascii="Times New Roman" w:hAnsi="Times New Roman"/>
          <w:color w:val="111111"/>
          <w:sz w:val="30"/>
          <w:szCs w:val="30"/>
        </w:rPr>
        <w:t>может</w:t>
      </w:r>
      <w:proofErr w:type="gramEnd"/>
      <w:r>
        <w:rPr>
          <w:rFonts w:ascii="Times New Roman" w:hAnsi="Times New Roman"/>
          <w:color w:val="111111"/>
          <w:sz w:val="30"/>
          <w:szCs w:val="30"/>
        </w:rPr>
        <w:t xml:space="preserve"> это «</w:t>
      </w:r>
      <w:proofErr w:type="spellStart"/>
      <w:r>
        <w:rPr>
          <w:rFonts w:ascii="Times New Roman" w:hAnsi="Times New Roman"/>
          <w:color w:val="111111"/>
          <w:sz w:val="30"/>
          <w:szCs w:val="30"/>
        </w:rPr>
        <w:t>краснокнижник</w:t>
      </w:r>
      <w:proofErr w:type="spellEnd"/>
      <w:r>
        <w:rPr>
          <w:rFonts w:ascii="Times New Roman" w:hAnsi="Times New Roman"/>
          <w:color w:val="111111"/>
          <w:sz w:val="30"/>
          <w:szCs w:val="30"/>
        </w:rPr>
        <w:t>»? В связи с чем, рыболовам полезно знать, какую рыбу можно ловить, а какую следует без ущерба отпускать восвояси.</w:t>
      </w:r>
    </w:p>
    <w:p w:rsidR="00EA33E7" w:rsidRDefault="00EA33E7" w:rsidP="00EA33E7">
      <w:pPr>
        <w:pStyle w:val="af0"/>
        <w:ind w:firstLine="709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 xml:space="preserve">Запрещается лов рыбы, миног, относящихся к видам, включенным в Красную книгу Республики Беларусь, угря. </w:t>
      </w:r>
      <w:proofErr w:type="gramStart"/>
      <w:r>
        <w:rPr>
          <w:rFonts w:ascii="Times New Roman" w:hAnsi="Times New Roman"/>
          <w:color w:val="111111"/>
          <w:sz w:val="30"/>
          <w:szCs w:val="30"/>
        </w:rPr>
        <w:t xml:space="preserve">Основные виды рыб, включённые в Красную книгу Республики Беларусь,  распространённые в нашей местности: стерлядь, атлантический лосось (сёмга), ручьевая </w:t>
      </w:r>
      <w:r>
        <w:rPr>
          <w:rFonts w:ascii="Times New Roman" w:hAnsi="Times New Roman"/>
          <w:color w:val="111111"/>
          <w:sz w:val="30"/>
          <w:szCs w:val="30"/>
        </w:rPr>
        <w:lastRenderedPageBreak/>
        <w:t>форель, европейский хариус, усач обыкновенный, рыбец обыкновенный (сырть).</w:t>
      </w:r>
      <w:proofErr w:type="gramEnd"/>
    </w:p>
    <w:p w:rsidR="00952F00" w:rsidRDefault="00EA33E7" w:rsidP="00344429">
      <w:pPr>
        <w:ind w:firstLine="709"/>
        <w:jc w:val="both"/>
        <w:rPr>
          <w:sz w:val="30"/>
          <w:szCs w:val="30"/>
          <w:lang w:val="ru-RU"/>
        </w:rPr>
      </w:pPr>
      <w:r>
        <w:rPr>
          <w:color w:val="111111"/>
          <w:sz w:val="30"/>
          <w:szCs w:val="30"/>
        </w:rPr>
        <w:t>Зная правила и не нарушая их – и рыбу в водоемах сохраним, и не попадем на штрафы, а они не маленькие!</w:t>
      </w:r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47" w:rsidRDefault="00EC6B47">
      <w:r>
        <w:separator/>
      </w:r>
    </w:p>
  </w:endnote>
  <w:endnote w:type="continuationSeparator" w:id="0">
    <w:p w:rsidR="00EC6B47" w:rsidRDefault="00EC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47" w:rsidRDefault="00EC6B47">
      <w:r>
        <w:separator/>
      </w:r>
    </w:p>
  </w:footnote>
  <w:footnote w:type="continuationSeparator" w:id="0">
    <w:p w:rsidR="00EC6B47" w:rsidRDefault="00EC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344429">
      <w:rPr>
        <w:rStyle w:val="a8"/>
        <w:noProof/>
        <w:sz w:val="30"/>
        <w:szCs w:val="30"/>
      </w:rPr>
      <w:t>3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3EFC"/>
    <w:rsid w:val="00344338"/>
    <w:rsid w:val="00344429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B47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6CC0-F821-4D5D-A907-56565312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2020-06-29T04:44:00Z</dcterms:created>
  <dcterms:modified xsi:type="dcterms:W3CDTF">2020-06-29T04:44:00Z</dcterms:modified>
</cp:coreProperties>
</file>