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9A516E" w:rsidRDefault="009A516E" w:rsidP="00470424">
      <w:pPr>
        <w:spacing w:line="280" w:lineRule="exact"/>
        <w:ind w:right="5385"/>
        <w:jc w:val="both"/>
        <w:rPr>
          <w:sz w:val="30"/>
        </w:rPr>
      </w:pPr>
    </w:p>
    <w:p w:rsidR="00470424" w:rsidRDefault="00470424" w:rsidP="0045604A">
      <w:pPr>
        <w:spacing w:line="280" w:lineRule="exact"/>
        <w:ind w:right="5385"/>
        <w:jc w:val="both"/>
        <w:rPr>
          <w:sz w:val="30"/>
        </w:rPr>
      </w:pPr>
      <w:r>
        <w:rPr>
          <w:sz w:val="30"/>
        </w:rPr>
        <w:t>Об утверждении среднесрочной финансовой программы консолидированного бюджета района на 20</w:t>
      </w:r>
      <w:r w:rsidR="0036756F" w:rsidRPr="0036756F">
        <w:rPr>
          <w:sz w:val="30"/>
        </w:rPr>
        <w:t>20</w:t>
      </w:r>
      <w:r w:rsidR="0045604A">
        <w:rPr>
          <w:sz w:val="30"/>
        </w:rPr>
        <w:t>-</w:t>
      </w:r>
      <w:r>
        <w:rPr>
          <w:sz w:val="30"/>
        </w:rPr>
        <w:t>20</w:t>
      </w:r>
      <w:r w:rsidR="0043749B">
        <w:rPr>
          <w:sz w:val="30"/>
        </w:rPr>
        <w:t>2</w:t>
      </w:r>
      <w:r w:rsidR="0036756F" w:rsidRPr="0036756F">
        <w:rPr>
          <w:sz w:val="30"/>
        </w:rPr>
        <w:t>2</w:t>
      </w:r>
      <w:r>
        <w:rPr>
          <w:sz w:val="30"/>
        </w:rPr>
        <w:t xml:space="preserve"> годы</w:t>
      </w:r>
    </w:p>
    <w:p w:rsidR="00470424" w:rsidRDefault="00470424" w:rsidP="00470424">
      <w:pPr>
        <w:spacing w:line="360" w:lineRule="auto"/>
        <w:jc w:val="both"/>
        <w:rPr>
          <w:sz w:val="30"/>
        </w:rPr>
      </w:pPr>
    </w:p>
    <w:p w:rsidR="00470424" w:rsidRDefault="00841715" w:rsidP="00470424">
      <w:pPr>
        <w:ind w:firstLine="709"/>
        <w:jc w:val="both"/>
        <w:rPr>
          <w:sz w:val="30"/>
        </w:rPr>
      </w:pPr>
      <w:r>
        <w:rPr>
          <w:sz w:val="30"/>
        </w:rPr>
        <w:t xml:space="preserve">В соответствии с частью третьей пункта 5 </w:t>
      </w:r>
      <w:r w:rsidR="00470424">
        <w:rPr>
          <w:sz w:val="30"/>
        </w:rPr>
        <w:t>статьи 86 Бюджетного кодекса Республики Беларусь Кореличский районный исполнительный комитет РЕШИЛ: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>1. Утвердить среднесрочную финансовую программу консолидированного бюджета района на 20</w:t>
      </w:r>
      <w:r w:rsidR="0036756F">
        <w:rPr>
          <w:sz w:val="30"/>
        </w:rPr>
        <w:t>20</w:t>
      </w:r>
      <w:r w:rsidR="0045604A">
        <w:rPr>
          <w:sz w:val="30"/>
        </w:rPr>
        <w:t>-</w:t>
      </w:r>
      <w:r>
        <w:rPr>
          <w:sz w:val="30"/>
        </w:rPr>
        <w:t>20</w:t>
      </w:r>
      <w:r w:rsidR="0043749B">
        <w:rPr>
          <w:sz w:val="30"/>
        </w:rPr>
        <w:t>2</w:t>
      </w:r>
      <w:r w:rsidR="0036756F">
        <w:rPr>
          <w:sz w:val="30"/>
        </w:rPr>
        <w:t>2</w:t>
      </w:r>
      <w:r>
        <w:rPr>
          <w:sz w:val="30"/>
        </w:rPr>
        <w:t xml:space="preserve"> годы (далее – финансовая программа)</w:t>
      </w:r>
      <w:r w:rsidR="0045604A">
        <w:rPr>
          <w:sz w:val="30"/>
        </w:rPr>
        <w:t xml:space="preserve"> прилагается</w:t>
      </w:r>
      <w:r>
        <w:rPr>
          <w:sz w:val="30"/>
        </w:rPr>
        <w:t>.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>2. Определить, что реализация финансовой программы осуществляется с учетом следующих мер бюджетно-налоговой политики: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>обеспечение сбалансированности районного бюджета и нижестоящих бюджетов в пределах имеющихся доходов и источников финансирования дефицита (размера профицита) бюджета;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 xml:space="preserve">своевременное и в полном объеме осуществление платежей </w:t>
      </w:r>
      <w:r w:rsidRPr="00C80AD4">
        <w:rPr>
          <w:sz w:val="30"/>
        </w:rPr>
        <w:t>по долгу органов местного управления и самоуправления;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>формирование районного и нижестоящих бюджетов без дефицита;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>сохранение нормативов отчислений от республиканских налогов в бюджеты всех уровней в течение не менее чем трех лет, если иное не установлено законодательными актами;</w:t>
      </w:r>
    </w:p>
    <w:p w:rsidR="00176580" w:rsidRDefault="00176580" w:rsidP="00470424">
      <w:pPr>
        <w:ind w:firstLine="709"/>
        <w:jc w:val="both"/>
        <w:rPr>
          <w:sz w:val="30"/>
        </w:rPr>
      </w:pPr>
      <w:r>
        <w:rPr>
          <w:sz w:val="30"/>
        </w:rPr>
        <w:t>сохранение социальной направленности бюджетных расходов;</w:t>
      </w:r>
    </w:p>
    <w:p w:rsidR="00470424" w:rsidRDefault="00470424" w:rsidP="00470424">
      <w:pPr>
        <w:ind w:firstLine="709"/>
        <w:jc w:val="both"/>
        <w:rPr>
          <w:sz w:val="30"/>
        </w:rPr>
      </w:pPr>
      <w:r>
        <w:rPr>
          <w:sz w:val="30"/>
        </w:rPr>
        <w:t>повышение эффективности использования бюджетных средств, обеспечение взаимосвязи выделения бюджетных средств с результатами деятельности заказчиков региональных комплексов мероприятий по реализации государственных программ, предусматривающих финансирование за счет средств консолидированного бюджета района.</w:t>
      </w:r>
    </w:p>
    <w:p w:rsidR="00470424" w:rsidRDefault="00470424" w:rsidP="00470424">
      <w:pPr>
        <w:spacing w:line="360" w:lineRule="auto"/>
        <w:ind w:firstLine="709"/>
        <w:jc w:val="both"/>
        <w:rPr>
          <w:sz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1"/>
        <w:gridCol w:w="2943"/>
      </w:tblGrid>
      <w:tr w:rsidR="008228F3" w:rsidRPr="00AA5BF0" w:rsidTr="008228F3">
        <w:tc>
          <w:tcPr>
            <w:tcW w:w="6912" w:type="dxa"/>
            <w:shd w:val="clear" w:color="auto" w:fill="auto"/>
          </w:tcPr>
          <w:p w:rsidR="008228F3" w:rsidRPr="00AA5BF0" w:rsidRDefault="008228F3" w:rsidP="0045604A">
            <w:pPr>
              <w:spacing w:after="240"/>
              <w:jc w:val="both"/>
              <w:rPr>
                <w:sz w:val="30"/>
                <w:szCs w:val="30"/>
              </w:rPr>
            </w:pPr>
            <w:r w:rsidRPr="00AA5BF0">
              <w:rPr>
                <w:sz w:val="30"/>
                <w:szCs w:val="30"/>
              </w:rPr>
              <w:t>Председатель</w:t>
            </w:r>
          </w:p>
        </w:tc>
        <w:tc>
          <w:tcPr>
            <w:tcW w:w="2943" w:type="dxa"/>
            <w:shd w:val="clear" w:color="auto" w:fill="auto"/>
          </w:tcPr>
          <w:p w:rsidR="008228F3" w:rsidRPr="00AA5BF0" w:rsidRDefault="0036756F" w:rsidP="0045604A">
            <w:pPr>
              <w:spacing w:after="240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</w:t>
            </w:r>
            <w:r w:rsidR="008228F3" w:rsidRPr="00AA5BF0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Н</w:t>
            </w:r>
            <w:r w:rsidR="008228F3" w:rsidRPr="00AA5BF0">
              <w:rPr>
                <w:sz w:val="30"/>
                <w:szCs w:val="30"/>
              </w:rPr>
              <w:t>.Ша</w:t>
            </w:r>
            <w:r>
              <w:rPr>
                <w:sz w:val="30"/>
                <w:szCs w:val="30"/>
              </w:rPr>
              <w:t>туев</w:t>
            </w:r>
            <w:proofErr w:type="spellEnd"/>
          </w:p>
        </w:tc>
      </w:tr>
      <w:tr w:rsidR="008228F3" w:rsidRPr="00AA5BF0" w:rsidTr="008228F3">
        <w:tc>
          <w:tcPr>
            <w:tcW w:w="6912" w:type="dxa"/>
            <w:shd w:val="clear" w:color="auto" w:fill="auto"/>
          </w:tcPr>
          <w:p w:rsidR="008228F3" w:rsidRPr="00AA5BF0" w:rsidRDefault="008228F3" w:rsidP="0045604A">
            <w:pPr>
              <w:spacing w:before="240"/>
              <w:jc w:val="both"/>
              <w:rPr>
                <w:sz w:val="30"/>
                <w:szCs w:val="30"/>
              </w:rPr>
            </w:pPr>
            <w:r w:rsidRPr="00AA5BF0">
              <w:rPr>
                <w:sz w:val="30"/>
                <w:szCs w:val="30"/>
              </w:rPr>
              <w:t xml:space="preserve">Управляющий делами </w:t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8228F3" w:rsidRPr="00AA5BF0" w:rsidRDefault="008228F3" w:rsidP="0045604A">
            <w:pPr>
              <w:spacing w:before="240"/>
              <w:rPr>
                <w:sz w:val="30"/>
                <w:szCs w:val="30"/>
              </w:rPr>
            </w:pPr>
            <w:r w:rsidRPr="00AA5BF0">
              <w:rPr>
                <w:sz w:val="30"/>
                <w:szCs w:val="30"/>
              </w:rPr>
              <w:t xml:space="preserve">С.Е.Трибуть </w:t>
            </w:r>
          </w:p>
        </w:tc>
      </w:tr>
    </w:tbl>
    <w:p w:rsidR="00DF6F05" w:rsidRDefault="00DF6F05" w:rsidP="00AC614F">
      <w:pPr>
        <w:spacing w:line="280" w:lineRule="exact"/>
        <w:jc w:val="both"/>
        <w:rPr>
          <w:sz w:val="30"/>
        </w:rPr>
        <w:sectPr w:rsidR="00DF6F05" w:rsidSect="00470424">
          <w:headerReference w:type="even" r:id="rId9"/>
          <w:headerReference w:type="default" r:id="rId10"/>
          <w:headerReference w:type="first" r:id="rId11"/>
          <w:pgSz w:w="11906" w:h="16838" w:code="9"/>
          <w:pgMar w:top="1134" w:right="567" w:bottom="1134" w:left="1701" w:header="720" w:footer="720" w:gutter="0"/>
          <w:cols w:space="720"/>
          <w:titlePg/>
        </w:sectPr>
      </w:pP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lastRenderedPageBreak/>
        <w:t>Готовил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>Начальник финансового отдела</w:t>
      </w:r>
      <w:r w:rsidRPr="00AC614F">
        <w:rPr>
          <w:sz w:val="30"/>
        </w:rPr>
        <w:tab/>
      </w:r>
      <w:r w:rsidR="00DF6F05">
        <w:rPr>
          <w:sz w:val="30"/>
        </w:rPr>
        <w:tab/>
      </w:r>
      <w:r w:rsidR="00DF6F05">
        <w:rPr>
          <w:sz w:val="30"/>
        </w:rPr>
        <w:tab/>
      </w:r>
      <w:r w:rsidR="00DF6F05">
        <w:rPr>
          <w:sz w:val="30"/>
        </w:rPr>
        <w:tab/>
      </w:r>
      <w:r w:rsidR="00DF6F05">
        <w:rPr>
          <w:sz w:val="30"/>
        </w:rPr>
        <w:tab/>
      </w:r>
      <w:proofErr w:type="spellStart"/>
      <w:r w:rsidRPr="00AC614F">
        <w:rPr>
          <w:sz w:val="30"/>
        </w:rPr>
        <w:t>И.И.Дорошенко</w:t>
      </w:r>
      <w:proofErr w:type="spellEnd"/>
    </w:p>
    <w:p w:rsidR="00AC614F" w:rsidRPr="00AC614F" w:rsidRDefault="00282B8E" w:rsidP="00B13702">
      <w:pPr>
        <w:spacing w:line="360" w:lineRule="auto"/>
        <w:jc w:val="both"/>
        <w:rPr>
          <w:sz w:val="30"/>
        </w:rPr>
      </w:pPr>
      <w:r>
        <w:rPr>
          <w:sz w:val="30"/>
        </w:rPr>
        <w:t xml:space="preserve"> 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 xml:space="preserve">Согласовано: 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>Заместитель председателя</w:t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="00DF6F05">
        <w:rPr>
          <w:sz w:val="30"/>
        </w:rPr>
        <w:tab/>
      </w:r>
      <w:r w:rsidRPr="00AC614F">
        <w:rPr>
          <w:sz w:val="30"/>
        </w:rPr>
        <w:t>И.Р.Лазаревич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 xml:space="preserve">Заместитель начальника 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 xml:space="preserve">управления делами </w:t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="00DF6F05">
        <w:rPr>
          <w:sz w:val="30"/>
        </w:rPr>
        <w:tab/>
      </w:r>
      <w:r w:rsidRPr="00AC614F">
        <w:rPr>
          <w:sz w:val="30"/>
        </w:rPr>
        <w:t>Н.Г.Шугля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>Начальник отдела по юридической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 xml:space="preserve">работе, обращением граждан и </w:t>
      </w:r>
    </w:p>
    <w:p w:rsidR="00AC614F" w:rsidRPr="00AC614F" w:rsidRDefault="00AC614F" w:rsidP="00AC614F">
      <w:pPr>
        <w:spacing w:line="280" w:lineRule="exact"/>
        <w:jc w:val="both"/>
        <w:rPr>
          <w:sz w:val="30"/>
        </w:rPr>
      </w:pPr>
      <w:r w:rsidRPr="00AC614F">
        <w:rPr>
          <w:sz w:val="30"/>
        </w:rPr>
        <w:t>юридических лиц</w:t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Pr="00AC614F">
        <w:rPr>
          <w:sz w:val="30"/>
        </w:rPr>
        <w:tab/>
      </w:r>
      <w:r w:rsidR="00DF6F05">
        <w:rPr>
          <w:sz w:val="30"/>
        </w:rPr>
        <w:tab/>
      </w:r>
      <w:r w:rsidRPr="00AC614F">
        <w:rPr>
          <w:sz w:val="30"/>
        </w:rPr>
        <w:t xml:space="preserve">В.М.Чеботаревич </w:t>
      </w:r>
    </w:p>
    <w:p w:rsidR="00AC614F" w:rsidRPr="00AC614F" w:rsidRDefault="00AC614F" w:rsidP="00B13702">
      <w:pPr>
        <w:spacing w:line="360" w:lineRule="auto"/>
        <w:jc w:val="both"/>
        <w:rPr>
          <w:sz w:val="30"/>
        </w:rPr>
      </w:pPr>
    </w:p>
    <w:p w:rsidR="00AC614F" w:rsidRPr="00AC614F" w:rsidRDefault="00AC614F" w:rsidP="00F973F4">
      <w:pPr>
        <w:jc w:val="both"/>
        <w:rPr>
          <w:sz w:val="30"/>
        </w:rPr>
      </w:pPr>
      <w:r w:rsidRPr="00AC614F">
        <w:rPr>
          <w:sz w:val="30"/>
        </w:rPr>
        <w:t>Члены исполкома:</w:t>
      </w:r>
      <w:r w:rsidRPr="00AC614F">
        <w:rPr>
          <w:sz w:val="30"/>
        </w:rPr>
        <w:tab/>
      </w:r>
      <w:r w:rsidR="00DF6F05">
        <w:rPr>
          <w:sz w:val="30"/>
        </w:rPr>
        <w:tab/>
      </w:r>
      <w:r w:rsidR="00DF6F05">
        <w:rPr>
          <w:sz w:val="30"/>
        </w:rPr>
        <w:tab/>
      </w:r>
      <w:r w:rsidR="00DF6F05">
        <w:rPr>
          <w:sz w:val="30"/>
        </w:rPr>
        <w:tab/>
      </w:r>
      <w:proofErr w:type="spellStart"/>
      <w:r w:rsidRPr="00AC614F">
        <w:rPr>
          <w:sz w:val="30"/>
        </w:rPr>
        <w:t>А.Н.Коршун</w:t>
      </w:r>
      <w:proofErr w:type="spellEnd"/>
    </w:p>
    <w:p w:rsidR="00AC614F" w:rsidRDefault="00AC614F" w:rsidP="00F973F4">
      <w:pPr>
        <w:ind w:left="4962"/>
        <w:jc w:val="both"/>
        <w:rPr>
          <w:sz w:val="30"/>
        </w:rPr>
      </w:pPr>
      <w:r w:rsidRPr="00AC614F">
        <w:rPr>
          <w:sz w:val="30"/>
        </w:rPr>
        <w:t>А.А.Былич</w:t>
      </w:r>
    </w:p>
    <w:p w:rsidR="0036756F" w:rsidRPr="00AC614F" w:rsidRDefault="0036756F" w:rsidP="00F973F4">
      <w:pPr>
        <w:ind w:left="4962"/>
        <w:jc w:val="both"/>
        <w:rPr>
          <w:sz w:val="30"/>
        </w:rPr>
      </w:pPr>
      <w:proofErr w:type="spellStart"/>
      <w:r>
        <w:rPr>
          <w:sz w:val="30"/>
        </w:rPr>
        <w:t>А.И.Гаврош</w:t>
      </w:r>
      <w:proofErr w:type="spellEnd"/>
      <w:r>
        <w:rPr>
          <w:sz w:val="30"/>
        </w:rPr>
        <w:t xml:space="preserve">   </w:t>
      </w:r>
    </w:p>
    <w:p w:rsidR="00AC614F" w:rsidRPr="00AC614F" w:rsidRDefault="00AC614F" w:rsidP="00F973F4">
      <w:pPr>
        <w:ind w:left="4962"/>
        <w:jc w:val="both"/>
        <w:rPr>
          <w:sz w:val="30"/>
        </w:rPr>
      </w:pPr>
      <w:proofErr w:type="spellStart"/>
      <w:r w:rsidRPr="00AC614F">
        <w:rPr>
          <w:sz w:val="30"/>
        </w:rPr>
        <w:t>Л.В.Ильина</w:t>
      </w:r>
      <w:proofErr w:type="spellEnd"/>
    </w:p>
    <w:p w:rsidR="00AC614F" w:rsidRDefault="00AC614F" w:rsidP="00F973F4">
      <w:pPr>
        <w:ind w:left="4962"/>
        <w:jc w:val="both"/>
        <w:rPr>
          <w:sz w:val="30"/>
        </w:rPr>
      </w:pPr>
      <w:proofErr w:type="spellStart"/>
      <w:r w:rsidRPr="00AC614F">
        <w:rPr>
          <w:sz w:val="30"/>
        </w:rPr>
        <w:t>И.И.Лейко</w:t>
      </w:r>
      <w:proofErr w:type="spellEnd"/>
    </w:p>
    <w:p w:rsidR="0036756F" w:rsidRPr="00AC614F" w:rsidRDefault="0036756F" w:rsidP="00F973F4">
      <w:pPr>
        <w:ind w:left="4962"/>
        <w:jc w:val="both"/>
        <w:rPr>
          <w:sz w:val="30"/>
        </w:rPr>
      </w:pPr>
      <w:proofErr w:type="spellStart"/>
      <w:r>
        <w:rPr>
          <w:sz w:val="30"/>
        </w:rPr>
        <w:t>Е.</w:t>
      </w:r>
      <w:r w:rsidR="002538D1">
        <w:rPr>
          <w:sz w:val="30"/>
        </w:rPr>
        <w:t>А</w:t>
      </w:r>
      <w:r>
        <w:rPr>
          <w:sz w:val="30"/>
        </w:rPr>
        <w:t>.Пархомович</w:t>
      </w:r>
      <w:proofErr w:type="spellEnd"/>
      <w:r>
        <w:rPr>
          <w:sz w:val="30"/>
        </w:rPr>
        <w:t xml:space="preserve">     </w:t>
      </w:r>
    </w:p>
    <w:p w:rsidR="00AC614F" w:rsidRPr="00AC614F" w:rsidRDefault="00AC614F" w:rsidP="00F973F4">
      <w:pPr>
        <w:ind w:left="4962"/>
        <w:jc w:val="both"/>
        <w:rPr>
          <w:sz w:val="30"/>
        </w:rPr>
      </w:pPr>
      <w:proofErr w:type="spellStart"/>
      <w:r w:rsidRPr="00AC614F">
        <w:rPr>
          <w:sz w:val="30"/>
        </w:rPr>
        <w:t>Л.Н.Шевко</w:t>
      </w:r>
      <w:proofErr w:type="spellEnd"/>
    </w:p>
    <w:p w:rsidR="00AC614F" w:rsidRPr="00AC614F" w:rsidRDefault="00AC614F" w:rsidP="00DF6F05">
      <w:pPr>
        <w:spacing w:line="280" w:lineRule="exact"/>
        <w:ind w:left="4536"/>
        <w:jc w:val="both"/>
        <w:rPr>
          <w:sz w:val="30"/>
        </w:rPr>
      </w:pPr>
    </w:p>
    <w:p w:rsidR="00455C3B" w:rsidRDefault="00455C3B">
      <w:pPr>
        <w:spacing w:after="200" w:line="276" w:lineRule="auto"/>
        <w:rPr>
          <w:sz w:val="30"/>
        </w:rPr>
        <w:sectPr w:rsidR="00455C3B" w:rsidSect="00DF6F05">
          <w:pgSz w:w="11906" w:h="16838" w:code="9"/>
          <w:pgMar w:top="1134" w:right="1701" w:bottom="1134" w:left="567" w:header="720" w:footer="720" w:gutter="0"/>
          <w:cols w:space="720"/>
          <w:titlePg/>
        </w:sectPr>
      </w:pPr>
    </w:p>
    <w:p w:rsidR="009525A6" w:rsidRPr="009525A6" w:rsidRDefault="009525A6" w:rsidP="00F973F4">
      <w:pPr>
        <w:keepNext/>
        <w:autoSpaceDE w:val="0"/>
        <w:autoSpaceDN w:val="0"/>
        <w:adjustRightInd w:val="0"/>
        <w:ind w:left="5670"/>
        <w:rPr>
          <w:sz w:val="30"/>
          <w:szCs w:val="30"/>
        </w:rPr>
      </w:pPr>
      <w:r w:rsidRPr="009525A6">
        <w:rPr>
          <w:sz w:val="30"/>
          <w:szCs w:val="30"/>
        </w:rPr>
        <w:lastRenderedPageBreak/>
        <w:t>УТВЕРЖДЕНО</w:t>
      </w:r>
    </w:p>
    <w:p w:rsidR="00805AC9" w:rsidRPr="00805AC9" w:rsidRDefault="009525A6" w:rsidP="00F973F4">
      <w:pPr>
        <w:keepNext/>
        <w:autoSpaceDE w:val="0"/>
        <w:autoSpaceDN w:val="0"/>
        <w:adjustRightInd w:val="0"/>
        <w:spacing w:line="280" w:lineRule="exact"/>
        <w:ind w:left="5670"/>
        <w:rPr>
          <w:sz w:val="30"/>
          <w:szCs w:val="30"/>
        </w:rPr>
      </w:pPr>
      <w:r w:rsidRPr="009525A6">
        <w:rPr>
          <w:sz w:val="30"/>
          <w:szCs w:val="30"/>
        </w:rPr>
        <w:t xml:space="preserve">Решение </w:t>
      </w:r>
    </w:p>
    <w:p w:rsidR="00F973F4" w:rsidRDefault="009525A6" w:rsidP="00F973F4">
      <w:pPr>
        <w:keepNext/>
        <w:autoSpaceDE w:val="0"/>
        <w:autoSpaceDN w:val="0"/>
        <w:adjustRightInd w:val="0"/>
        <w:spacing w:line="280" w:lineRule="exact"/>
        <w:ind w:left="5670"/>
        <w:rPr>
          <w:sz w:val="30"/>
          <w:szCs w:val="30"/>
        </w:rPr>
      </w:pPr>
      <w:r w:rsidRPr="009525A6">
        <w:rPr>
          <w:sz w:val="30"/>
          <w:szCs w:val="30"/>
        </w:rPr>
        <w:t>Кореличского районного</w:t>
      </w:r>
    </w:p>
    <w:p w:rsidR="009525A6" w:rsidRDefault="009525A6" w:rsidP="00F973F4">
      <w:pPr>
        <w:keepNext/>
        <w:autoSpaceDE w:val="0"/>
        <w:autoSpaceDN w:val="0"/>
        <w:adjustRightInd w:val="0"/>
        <w:spacing w:line="280" w:lineRule="exact"/>
        <w:ind w:left="5670"/>
        <w:rPr>
          <w:sz w:val="30"/>
          <w:szCs w:val="30"/>
        </w:rPr>
      </w:pPr>
      <w:r w:rsidRPr="009525A6">
        <w:rPr>
          <w:sz w:val="30"/>
          <w:szCs w:val="30"/>
        </w:rPr>
        <w:t>исполнительного</w:t>
      </w:r>
      <w:r w:rsidR="00805AC9" w:rsidRPr="00805AC9">
        <w:rPr>
          <w:sz w:val="30"/>
          <w:szCs w:val="30"/>
        </w:rPr>
        <w:t xml:space="preserve"> </w:t>
      </w:r>
      <w:r w:rsidRPr="009525A6">
        <w:rPr>
          <w:sz w:val="30"/>
          <w:szCs w:val="30"/>
        </w:rPr>
        <w:t>комитета</w:t>
      </w:r>
    </w:p>
    <w:p w:rsidR="00F973F4" w:rsidRPr="009525A6" w:rsidRDefault="00F973F4" w:rsidP="00F973F4">
      <w:pPr>
        <w:keepNext/>
        <w:autoSpaceDE w:val="0"/>
        <w:autoSpaceDN w:val="0"/>
        <w:adjustRightInd w:val="0"/>
        <w:spacing w:line="280" w:lineRule="exact"/>
        <w:ind w:left="5670"/>
        <w:rPr>
          <w:sz w:val="30"/>
          <w:szCs w:val="30"/>
        </w:rPr>
      </w:pPr>
      <w:r>
        <w:rPr>
          <w:sz w:val="30"/>
          <w:szCs w:val="30"/>
        </w:rPr>
        <w:t>_______________ № _____</w:t>
      </w:r>
    </w:p>
    <w:p w:rsidR="009525A6" w:rsidRPr="009525A6" w:rsidRDefault="009525A6" w:rsidP="009525A6">
      <w:pPr>
        <w:keepNext/>
        <w:autoSpaceDE w:val="0"/>
        <w:autoSpaceDN w:val="0"/>
        <w:adjustRightInd w:val="0"/>
        <w:spacing w:line="360" w:lineRule="auto"/>
        <w:ind w:left="5387"/>
        <w:rPr>
          <w:sz w:val="26"/>
          <w:szCs w:val="26"/>
        </w:rPr>
      </w:pPr>
      <w:r w:rsidRPr="009525A6">
        <w:rPr>
          <w:sz w:val="26"/>
          <w:szCs w:val="26"/>
        </w:rPr>
        <w:t xml:space="preserve"> </w:t>
      </w:r>
    </w:p>
    <w:p w:rsidR="00805AC9" w:rsidRPr="00805AC9" w:rsidRDefault="009525A6" w:rsidP="00F973F4">
      <w:pPr>
        <w:keepNext/>
        <w:autoSpaceDE w:val="0"/>
        <w:autoSpaceDN w:val="0"/>
        <w:adjustRightInd w:val="0"/>
        <w:spacing w:line="280" w:lineRule="exact"/>
        <w:ind w:right="3968"/>
        <w:jc w:val="both"/>
        <w:rPr>
          <w:sz w:val="30"/>
          <w:szCs w:val="30"/>
        </w:rPr>
      </w:pPr>
      <w:r w:rsidRPr="009525A6">
        <w:rPr>
          <w:sz w:val="30"/>
          <w:szCs w:val="30"/>
        </w:rPr>
        <w:t>С</w:t>
      </w:r>
      <w:r w:rsidR="00407B78">
        <w:rPr>
          <w:sz w:val="30"/>
          <w:szCs w:val="30"/>
        </w:rPr>
        <w:t>РЕДНЕСРОЧНАЯ ФИНАНСОВАЯ</w:t>
      </w:r>
      <w:r w:rsidR="00805AC9" w:rsidRPr="00805AC9">
        <w:rPr>
          <w:sz w:val="30"/>
          <w:szCs w:val="30"/>
        </w:rPr>
        <w:t xml:space="preserve"> </w:t>
      </w:r>
      <w:r w:rsidR="00407B78">
        <w:rPr>
          <w:sz w:val="30"/>
          <w:szCs w:val="30"/>
        </w:rPr>
        <w:t>ПРОГРАММА</w:t>
      </w:r>
    </w:p>
    <w:p w:rsidR="009525A6" w:rsidRDefault="00805AC9" w:rsidP="00F973F4">
      <w:pPr>
        <w:keepNext/>
        <w:autoSpaceDE w:val="0"/>
        <w:autoSpaceDN w:val="0"/>
        <w:adjustRightInd w:val="0"/>
        <w:spacing w:line="280" w:lineRule="exact"/>
        <w:ind w:right="3968"/>
        <w:rPr>
          <w:sz w:val="26"/>
          <w:szCs w:val="26"/>
        </w:rPr>
      </w:pPr>
      <w:r>
        <w:rPr>
          <w:sz w:val="30"/>
          <w:szCs w:val="30"/>
        </w:rPr>
        <w:t>к</w:t>
      </w:r>
      <w:r w:rsidR="009525A6" w:rsidRPr="009525A6">
        <w:rPr>
          <w:sz w:val="30"/>
          <w:szCs w:val="30"/>
        </w:rPr>
        <w:t>онсолидированного</w:t>
      </w:r>
      <w:r w:rsidRPr="00805AC9">
        <w:rPr>
          <w:sz w:val="30"/>
          <w:szCs w:val="30"/>
        </w:rPr>
        <w:t xml:space="preserve"> </w:t>
      </w:r>
      <w:r w:rsidR="009525A6" w:rsidRPr="009525A6">
        <w:rPr>
          <w:sz w:val="30"/>
          <w:szCs w:val="30"/>
        </w:rPr>
        <w:t>бюджета района на 20</w:t>
      </w:r>
      <w:r w:rsidR="000D1EF8">
        <w:rPr>
          <w:sz w:val="30"/>
          <w:szCs w:val="30"/>
        </w:rPr>
        <w:t>20</w:t>
      </w:r>
      <w:r w:rsidR="009525A6" w:rsidRPr="009525A6">
        <w:rPr>
          <w:sz w:val="30"/>
          <w:szCs w:val="30"/>
        </w:rPr>
        <w:t xml:space="preserve"> – 202</w:t>
      </w:r>
      <w:r w:rsidR="000D1EF8">
        <w:rPr>
          <w:sz w:val="30"/>
          <w:szCs w:val="30"/>
        </w:rPr>
        <w:t>2</w:t>
      </w:r>
      <w:r w:rsidR="009525A6" w:rsidRPr="009525A6">
        <w:rPr>
          <w:sz w:val="30"/>
          <w:szCs w:val="30"/>
        </w:rPr>
        <w:t xml:space="preserve"> годы</w:t>
      </w:r>
      <w:r w:rsidR="009525A6" w:rsidRPr="009525A6">
        <w:rPr>
          <w:sz w:val="26"/>
          <w:szCs w:val="26"/>
        </w:rPr>
        <w:t xml:space="preserve"> </w:t>
      </w:r>
    </w:p>
    <w:p w:rsidR="00407B78" w:rsidRDefault="00407B78" w:rsidP="009525A6">
      <w:pPr>
        <w:keepNext/>
        <w:autoSpaceDE w:val="0"/>
        <w:autoSpaceDN w:val="0"/>
        <w:adjustRightInd w:val="0"/>
        <w:spacing w:line="280" w:lineRule="exact"/>
        <w:rPr>
          <w:sz w:val="26"/>
          <w:szCs w:val="26"/>
        </w:rPr>
      </w:pPr>
    </w:p>
    <w:p w:rsidR="00BC6D41" w:rsidRPr="0020254C" w:rsidRDefault="00BC6D41" w:rsidP="00BC6D41">
      <w:pPr>
        <w:keepNext/>
        <w:autoSpaceDE w:val="0"/>
        <w:autoSpaceDN w:val="0"/>
        <w:adjustRightInd w:val="0"/>
        <w:spacing w:line="280" w:lineRule="exact"/>
        <w:ind w:left="360"/>
        <w:rPr>
          <w:sz w:val="30"/>
          <w:szCs w:val="30"/>
        </w:rPr>
      </w:pPr>
      <w:r w:rsidRPr="0020254C">
        <w:rPr>
          <w:sz w:val="30"/>
          <w:szCs w:val="30"/>
        </w:rPr>
        <w:t>I. Основные показатели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99"/>
        <w:gridCol w:w="1561"/>
        <w:gridCol w:w="142"/>
        <w:gridCol w:w="1701"/>
        <w:gridCol w:w="1843"/>
        <w:gridCol w:w="1819"/>
        <w:gridCol w:w="24"/>
      </w:tblGrid>
      <w:tr w:rsidR="009525A6" w:rsidRPr="009525A6" w:rsidTr="003B1CE8">
        <w:tc>
          <w:tcPr>
            <w:tcW w:w="2799" w:type="dxa"/>
            <w:vMerge w:val="restart"/>
            <w:shd w:val="clear" w:color="auto" w:fill="FFFFFF"/>
          </w:tcPr>
          <w:p w:rsidR="009525A6" w:rsidRPr="009525A6" w:rsidRDefault="00714DA3" w:rsidP="00714DA3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703" w:type="dxa"/>
            <w:gridSpan w:val="2"/>
            <w:vMerge w:val="restart"/>
            <w:shd w:val="clear" w:color="auto" w:fill="FFFFFF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387" w:type="dxa"/>
            <w:gridSpan w:val="4"/>
            <w:shd w:val="clear" w:color="auto" w:fill="FFFFFF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Годы</w:t>
            </w:r>
          </w:p>
        </w:tc>
      </w:tr>
      <w:tr w:rsidR="009525A6" w:rsidRPr="009525A6" w:rsidTr="003B1CE8">
        <w:tc>
          <w:tcPr>
            <w:tcW w:w="2799" w:type="dxa"/>
            <w:vMerge/>
            <w:shd w:val="clear" w:color="auto" w:fill="FFFFFF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703" w:type="dxa"/>
            <w:gridSpan w:val="2"/>
            <w:vMerge/>
            <w:shd w:val="clear" w:color="auto" w:fill="FFFFFF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9525A6" w:rsidRPr="009525A6" w:rsidRDefault="009525A6" w:rsidP="00714DA3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20</w:t>
            </w:r>
            <w:r w:rsidR="000D1EF8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525A6" w:rsidRPr="009525A6" w:rsidRDefault="009525A6" w:rsidP="00714DA3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20</w:t>
            </w:r>
            <w:r w:rsidR="00714DA3">
              <w:rPr>
                <w:sz w:val="26"/>
                <w:szCs w:val="26"/>
              </w:rPr>
              <w:t>2</w:t>
            </w:r>
            <w:r w:rsidR="000D1EF8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525A6" w:rsidRPr="009525A6" w:rsidRDefault="009525A6" w:rsidP="00714DA3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202</w:t>
            </w:r>
            <w:r w:rsidR="000D1EF8">
              <w:rPr>
                <w:sz w:val="26"/>
                <w:szCs w:val="26"/>
              </w:rPr>
              <w:t>2</w:t>
            </w:r>
          </w:p>
        </w:tc>
      </w:tr>
      <w:tr w:rsidR="009525A6" w:rsidRPr="009525A6" w:rsidTr="00F973F4">
        <w:tc>
          <w:tcPr>
            <w:tcW w:w="9889" w:type="dxa"/>
            <w:gridSpan w:val="7"/>
            <w:shd w:val="clear" w:color="auto" w:fill="FFFFFF"/>
          </w:tcPr>
          <w:p w:rsidR="009525A6" w:rsidRPr="009525A6" w:rsidRDefault="009525A6" w:rsidP="003B1CE8">
            <w:pPr>
              <w:keepNext/>
              <w:ind w:left="360"/>
              <w:contextualSpacing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Основные параметры экономического развития и важнейшие денежно-кредитные показатели Республики Беларусь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1. Валовой внутренний продукт (далее – ВВП)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млн. рублей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 w:rsidR="002B6E53">
              <w:rPr>
                <w:sz w:val="26"/>
                <w:szCs w:val="26"/>
              </w:rPr>
              <w:t>41</w:t>
            </w:r>
            <w:r w:rsidR="00F36F77">
              <w:rPr>
                <w:sz w:val="26"/>
                <w:szCs w:val="26"/>
              </w:rPr>
              <w:t> </w:t>
            </w:r>
            <w:r w:rsidR="002B6E53">
              <w:rPr>
                <w:sz w:val="26"/>
                <w:szCs w:val="26"/>
              </w:rPr>
              <w:t>874,7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 w:rsidR="002B6E53">
              <w:rPr>
                <w:sz w:val="26"/>
                <w:szCs w:val="26"/>
              </w:rPr>
              <w:t>51</w:t>
            </w:r>
            <w:r w:rsidR="00F36F77">
              <w:rPr>
                <w:sz w:val="26"/>
                <w:szCs w:val="26"/>
              </w:rPr>
              <w:t> </w:t>
            </w:r>
            <w:r w:rsidR="002B6E53">
              <w:rPr>
                <w:sz w:val="26"/>
                <w:szCs w:val="26"/>
              </w:rPr>
              <w:t>771,7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 w:rsidR="002B6E53">
              <w:rPr>
                <w:sz w:val="26"/>
                <w:szCs w:val="26"/>
              </w:rPr>
              <w:t>62</w:t>
            </w:r>
            <w:r w:rsidR="00F36F77">
              <w:rPr>
                <w:sz w:val="26"/>
                <w:szCs w:val="26"/>
              </w:rPr>
              <w:t> </w:t>
            </w:r>
            <w:r w:rsidR="002B6E53">
              <w:rPr>
                <w:sz w:val="26"/>
                <w:szCs w:val="26"/>
              </w:rPr>
              <w:t>242,</w:t>
            </w:r>
            <w:r w:rsidR="00A35892">
              <w:rPr>
                <w:sz w:val="26"/>
                <w:szCs w:val="26"/>
              </w:rPr>
              <w:t>0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2. Темп</w:t>
            </w:r>
            <w:r w:rsidR="00875E5C">
              <w:rPr>
                <w:rFonts w:eastAsia="SimSun"/>
                <w:sz w:val="26"/>
                <w:szCs w:val="26"/>
                <w:lang w:eastAsia="zh-CN"/>
              </w:rPr>
              <w:t>ы</w:t>
            </w:r>
            <w:r w:rsidRPr="009525A6">
              <w:rPr>
                <w:rFonts w:eastAsia="SimSun"/>
                <w:sz w:val="26"/>
                <w:szCs w:val="26"/>
                <w:lang w:eastAsia="zh-CN"/>
              </w:rPr>
              <w:t xml:space="preserve"> роста ВВП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процентов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  <w:highlight w:val="yellow"/>
              </w:rPr>
            </w:pPr>
            <w:r w:rsidRPr="009525A6">
              <w:rPr>
                <w:sz w:val="26"/>
                <w:szCs w:val="26"/>
              </w:rPr>
              <w:t>10</w:t>
            </w:r>
            <w:r w:rsidR="002B6E53">
              <w:rPr>
                <w:sz w:val="26"/>
                <w:szCs w:val="26"/>
              </w:rPr>
              <w:t>1,9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10</w:t>
            </w:r>
            <w:r w:rsidR="002B6E53">
              <w:rPr>
                <w:sz w:val="26"/>
                <w:szCs w:val="26"/>
              </w:rPr>
              <w:t>1,4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102,</w:t>
            </w:r>
            <w:r w:rsidR="002B6E53">
              <w:rPr>
                <w:sz w:val="26"/>
                <w:szCs w:val="26"/>
              </w:rPr>
              <w:t>1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4238E8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3. Индекс роста потребительских цен (в среднем за год)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val="be-BY" w:eastAsia="zh-CN"/>
              </w:rPr>
            </w:pPr>
            <w:r w:rsidRPr="009525A6">
              <w:rPr>
                <w:rFonts w:eastAsia="SimSun"/>
                <w:sz w:val="26"/>
                <w:szCs w:val="26"/>
                <w:lang w:val="be-BY" w:eastAsia="zh-CN"/>
              </w:rPr>
              <w:t>-</w:t>
            </w:r>
            <w:r w:rsidRPr="009525A6">
              <w:rPr>
                <w:sz w:val="26"/>
                <w:szCs w:val="26"/>
                <w:lang w:val="sma-SE"/>
              </w:rPr>
              <w:t>”-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  <w:highlight w:val="yellow"/>
              </w:rPr>
            </w:pPr>
            <w:r w:rsidRPr="009525A6">
              <w:rPr>
                <w:sz w:val="26"/>
                <w:szCs w:val="26"/>
              </w:rPr>
              <w:t>10</w:t>
            </w:r>
            <w:r w:rsidR="009263EA">
              <w:rPr>
                <w:sz w:val="26"/>
                <w:szCs w:val="26"/>
              </w:rPr>
              <w:t>5,</w:t>
            </w:r>
            <w:r w:rsidR="002B6E53"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10</w:t>
            </w:r>
            <w:r w:rsidR="002B6E53">
              <w:rPr>
                <w:sz w:val="26"/>
                <w:szCs w:val="26"/>
              </w:rPr>
              <w:t>4,5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10</w:t>
            </w:r>
            <w:r w:rsidR="009263EA">
              <w:rPr>
                <w:sz w:val="26"/>
                <w:szCs w:val="26"/>
              </w:rPr>
              <w:t>4,</w:t>
            </w:r>
            <w:r w:rsidR="002B6E53">
              <w:rPr>
                <w:sz w:val="26"/>
                <w:szCs w:val="26"/>
              </w:rPr>
              <w:t>0</w:t>
            </w:r>
          </w:p>
        </w:tc>
      </w:tr>
      <w:tr w:rsidR="009525A6" w:rsidRPr="009525A6" w:rsidTr="003B1CE8">
        <w:trPr>
          <w:trHeight w:val="325"/>
        </w:trPr>
        <w:tc>
          <w:tcPr>
            <w:tcW w:w="2799" w:type="dxa"/>
            <w:shd w:val="clear" w:color="auto" w:fill="FFFFFF"/>
          </w:tcPr>
          <w:p w:rsidR="009525A6" w:rsidRPr="009525A6" w:rsidRDefault="009525A6" w:rsidP="003B1CE8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4. Размер ставки рефинансирования</w:t>
            </w:r>
            <w:r w:rsidR="002B6E53">
              <w:rPr>
                <w:rFonts w:eastAsia="SimSun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val="be-BY" w:eastAsia="zh-CN"/>
              </w:rPr>
              <w:t>-</w:t>
            </w:r>
            <w:r w:rsidRPr="009525A6">
              <w:rPr>
                <w:sz w:val="26"/>
                <w:szCs w:val="26"/>
                <w:lang w:val="sma-SE"/>
              </w:rPr>
              <w:t>”-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i/>
                <w:sz w:val="26"/>
                <w:szCs w:val="26"/>
              </w:rPr>
            </w:pP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2B6E53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>(</w:t>
            </w:r>
            <w:r w:rsidR="009525A6" w:rsidRPr="009525A6">
              <w:rPr>
                <w:rFonts w:eastAsia="SimSun"/>
                <w:sz w:val="26"/>
                <w:szCs w:val="26"/>
                <w:lang w:eastAsia="zh-CN"/>
              </w:rPr>
              <w:t>в среднем за год</w:t>
            </w:r>
            <w:r>
              <w:rPr>
                <w:rFonts w:eastAsia="SimSun"/>
                <w:sz w:val="26"/>
                <w:szCs w:val="26"/>
                <w:lang w:eastAsia="zh-CN"/>
              </w:rPr>
              <w:t>)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263EA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="002B6E53">
              <w:rPr>
                <w:sz w:val="26"/>
                <w:szCs w:val="26"/>
              </w:rPr>
              <w:t>25 - 10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8,5 - </w:t>
            </w:r>
            <w:r w:rsidR="009525A6" w:rsidRPr="009525A6">
              <w:rPr>
                <w:sz w:val="26"/>
                <w:szCs w:val="26"/>
              </w:rPr>
              <w:t>9,</w:t>
            </w:r>
            <w:r>
              <w:rPr>
                <w:sz w:val="26"/>
                <w:szCs w:val="26"/>
              </w:rPr>
              <w:t>7</w:t>
            </w:r>
            <w:r w:rsidR="009263EA">
              <w:rPr>
                <w:sz w:val="26"/>
                <w:szCs w:val="26"/>
              </w:rPr>
              <w:t>5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5. Курс белорусского рубля по отношению к доллару США: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рублей за доллар США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i/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i/>
                <w:sz w:val="26"/>
                <w:szCs w:val="26"/>
              </w:rPr>
            </w:pP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в среднем за год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2,</w:t>
            </w:r>
            <w:r w:rsidR="009263EA">
              <w:rPr>
                <w:sz w:val="26"/>
                <w:szCs w:val="26"/>
              </w:rPr>
              <w:t>2</w:t>
            </w:r>
            <w:r w:rsidR="002B6E53">
              <w:rPr>
                <w:sz w:val="26"/>
                <w:szCs w:val="26"/>
              </w:rPr>
              <w:t>447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2,</w:t>
            </w:r>
            <w:r w:rsidR="002B6E53">
              <w:rPr>
                <w:sz w:val="26"/>
                <w:szCs w:val="26"/>
              </w:rPr>
              <w:t>3120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2,</w:t>
            </w:r>
            <w:r w:rsidR="009263EA">
              <w:rPr>
                <w:sz w:val="26"/>
                <w:szCs w:val="26"/>
              </w:rPr>
              <w:t>3</w:t>
            </w:r>
            <w:r w:rsidR="002B6E53">
              <w:rPr>
                <w:sz w:val="26"/>
                <w:szCs w:val="26"/>
              </w:rPr>
              <w:t>675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на конец года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2,</w:t>
            </w:r>
            <w:r w:rsidR="009263EA">
              <w:rPr>
                <w:sz w:val="26"/>
                <w:szCs w:val="26"/>
              </w:rPr>
              <w:t>2</w:t>
            </w:r>
            <w:r w:rsidR="002B6E53">
              <w:rPr>
                <w:sz w:val="26"/>
                <w:szCs w:val="26"/>
              </w:rPr>
              <w:t>784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2,</w:t>
            </w:r>
            <w:r w:rsidR="009263EA">
              <w:rPr>
                <w:sz w:val="26"/>
                <w:szCs w:val="26"/>
              </w:rPr>
              <w:t>3</w:t>
            </w:r>
            <w:r w:rsidR="002B6E53">
              <w:rPr>
                <w:sz w:val="26"/>
                <w:szCs w:val="26"/>
              </w:rPr>
              <w:t>456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2,</w:t>
            </w:r>
            <w:r w:rsidR="009263EA">
              <w:rPr>
                <w:sz w:val="26"/>
                <w:szCs w:val="26"/>
              </w:rPr>
              <w:t>38</w:t>
            </w:r>
            <w:r w:rsidR="002B6E53">
              <w:rPr>
                <w:sz w:val="26"/>
                <w:szCs w:val="26"/>
              </w:rPr>
              <w:t>94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6. Курс белорусского рубля по отношению к российскому рублю</w:t>
            </w:r>
            <w:r w:rsidR="002B6E53">
              <w:rPr>
                <w:rFonts w:eastAsia="SimSun"/>
                <w:sz w:val="26"/>
                <w:szCs w:val="26"/>
                <w:lang w:eastAsia="zh-CN"/>
              </w:rPr>
              <w:t>: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рублей за 100 российских рублей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в среднем за год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3,</w:t>
            </w:r>
            <w:r w:rsidR="002B6E53">
              <w:rPr>
                <w:sz w:val="26"/>
                <w:szCs w:val="26"/>
              </w:rPr>
              <w:t>3255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3,</w:t>
            </w:r>
            <w:r w:rsidR="002B6E53">
              <w:rPr>
                <w:sz w:val="26"/>
                <w:szCs w:val="26"/>
              </w:rPr>
              <w:t>3507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3,</w:t>
            </w:r>
            <w:r w:rsidR="002B6E53">
              <w:rPr>
                <w:sz w:val="26"/>
                <w:szCs w:val="26"/>
              </w:rPr>
              <w:t>3582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на конец года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3,</w:t>
            </w:r>
            <w:r w:rsidR="002B6E53">
              <w:rPr>
                <w:sz w:val="26"/>
                <w:szCs w:val="26"/>
              </w:rPr>
              <w:t>3506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3,</w:t>
            </w:r>
            <w:r w:rsidR="002B6E53">
              <w:rPr>
                <w:sz w:val="26"/>
                <w:szCs w:val="26"/>
              </w:rPr>
              <w:t>3509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3,</w:t>
            </w:r>
            <w:r w:rsidR="002B6E53">
              <w:rPr>
                <w:sz w:val="26"/>
                <w:szCs w:val="26"/>
              </w:rPr>
              <w:t>3654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7. Цена на нефть марки «</w:t>
            </w:r>
            <w:r w:rsidRPr="009525A6">
              <w:rPr>
                <w:rFonts w:eastAsia="SimSun"/>
                <w:sz w:val="26"/>
                <w:szCs w:val="26"/>
                <w:lang w:val="en-US" w:eastAsia="zh-CN"/>
              </w:rPr>
              <w:t>Ura</w:t>
            </w:r>
            <w:r w:rsidR="009263EA">
              <w:rPr>
                <w:rFonts w:eastAsia="SimSun"/>
                <w:sz w:val="26"/>
                <w:szCs w:val="26"/>
                <w:lang w:val="en-US" w:eastAsia="zh-CN"/>
              </w:rPr>
              <w:t>l</w:t>
            </w:r>
            <w:r w:rsidRPr="009525A6">
              <w:rPr>
                <w:rFonts w:eastAsia="SimSun"/>
                <w:sz w:val="26"/>
                <w:szCs w:val="26"/>
                <w:lang w:val="en-US" w:eastAsia="zh-CN"/>
              </w:rPr>
              <w:t>s</w:t>
            </w:r>
            <w:r w:rsidRPr="009525A6">
              <w:rPr>
                <w:rFonts w:eastAsia="SimSun"/>
                <w:sz w:val="26"/>
                <w:szCs w:val="26"/>
                <w:lang w:eastAsia="zh-CN"/>
              </w:rPr>
              <w:t>»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tabs>
                <w:tab w:val="left" w:pos="1134"/>
              </w:tabs>
              <w:jc w:val="center"/>
              <w:rPr>
                <w:rFonts w:eastAsia="SimSun"/>
                <w:sz w:val="26"/>
                <w:szCs w:val="26"/>
                <w:lang w:eastAsia="zh-CN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долларов США за баррель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9263EA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9263EA">
              <w:rPr>
                <w:sz w:val="26"/>
                <w:szCs w:val="26"/>
              </w:rPr>
              <w:t>0</w:t>
            </w:r>
          </w:p>
        </w:tc>
      </w:tr>
      <w:tr w:rsidR="009525A6" w:rsidRPr="009525A6" w:rsidTr="003B1CE8">
        <w:tc>
          <w:tcPr>
            <w:tcW w:w="2799" w:type="dxa"/>
            <w:shd w:val="clear" w:color="auto" w:fill="FFFFFF"/>
          </w:tcPr>
          <w:p w:rsidR="009525A6" w:rsidRPr="009525A6" w:rsidRDefault="009525A6" w:rsidP="004238E8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8.</w:t>
            </w:r>
            <w:r w:rsidR="004238E8">
              <w:rPr>
                <w:sz w:val="26"/>
                <w:szCs w:val="26"/>
              </w:rPr>
              <w:t xml:space="preserve"> </w:t>
            </w:r>
            <w:r w:rsidRPr="009525A6">
              <w:rPr>
                <w:sz w:val="26"/>
                <w:szCs w:val="26"/>
              </w:rPr>
              <w:t>Темп</w:t>
            </w:r>
            <w:r w:rsidR="00875E5C">
              <w:rPr>
                <w:sz w:val="26"/>
                <w:szCs w:val="26"/>
              </w:rPr>
              <w:t>ы</w:t>
            </w:r>
            <w:r w:rsidRPr="009525A6">
              <w:rPr>
                <w:sz w:val="26"/>
                <w:szCs w:val="26"/>
              </w:rPr>
              <w:t xml:space="preserve"> роста экспорта товаров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t>процентов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101,9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101,5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10</w:t>
            </w:r>
            <w:r w:rsidR="002B6E53">
              <w:rPr>
                <w:sz w:val="26"/>
                <w:szCs w:val="26"/>
              </w:rPr>
              <w:t>1,6</w:t>
            </w:r>
          </w:p>
        </w:tc>
      </w:tr>
      <w:tr w:rsidR="009525A6" w:rsidRPr="009525A6" w:rsidTr="003B1CE8">
        <w:trPr>
          <w:trHeight w:val="448"/>
        </w:trPr>
        <w:tc>
          <w:tcPr>
            <w:tcW w:w="2799" w:type="dxa"/>
            <w:shd w:val="clear" w:color="auto" w:fill="FFFFFF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9. Темп</w:t>
            </w:r>
            <w:r w:rsidR="00875E5C">
              <w:rPr>
                <w:sz w:val="26"/>
                <w:szCs w:val="26"/>
              </w:rPr>
              <w:t>ы</w:t>
            </w:r>
            <w:r w:rsidRPr="009525A6">
              <w:rPr>
                <w:sz w:val="26"/>
                <w:szCs w:val="26"/>
              </w:rPr>
              <w:t xml:space="preserve"> роста импорта товаров</w:t>
            </w:r>
          </w:p>
        </w:tc>
        <w:tc>
          <w:tcPr>
            <w:tcW w:w="1703" w:type="dxa"/>
            <w:gridSpan w:val="2"/>
            <w:shd w:val="clear" w:color="auto" w:fill="FFFFFF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rFonts w:eastAsia="SimSun"/>
                <w:sz w:val="26"/>
                <w:szCs w:val="26"/>
                <w:lang w:val="be-BY" w:eastAsia="zh-CN"/>
              </w:rPr>
              <w:t>-</w:t>
            </w:r>
            <w:r w:rsidRPr="009525A6">
              <w:rPr>
                <w:sz w:val="26"/>
                <w:szCs w:val="26"/>
                <w:lang w:val="sma-SE"/>
              </w:rPr>
              <w:t>”-</w:t>
            </w:r>
          </w:p>
        </w:tc>
        <w:tc>
          <w:tcPr>
            <w:tcW w:w="1701" w:type="dxa"/>
            <w:shd w:val="clear" w:color="auto" w:fill="FFFFFF"/>
            <w:vAlign w:val="bottom"/>
          </w:tcPr>
          <w:p w:rsidR="009525A6" w:rsidRPr="009525A6" w:rsidRDefault="002B6E5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103,4</w:t>
            </w:r>
          </w:p>
        </w:tc>
        <w:tc>
          <w:tcPr>
            <w:tcW w:w="1843" w:type="dxa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 w:rsidR="002B6E53">
              <w:rPr>
                <w:sz w:val="26"/>
                <w:szCs w:val="26"/>
              </w:rPr>
              <w:t>01,2</w:t>
            </w:r>
          </w:p>
        </w:tc>
        <w:tc>
          <w:tcPr>
            <w:tcW w:w="1843" w:type="dxa"/>
            <w:gridSpan w:val="2"/>
            <w:shd w:val="clear" w:color="auto" w:fill="FFFFFF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10</w:t>
            </w:r>
            <w:r w:rsidR="002B6E53">
              <w:rPr>
                <w:sz w:val="26"/>
                <w:szCs w:val="26"/>
              </w:rPr>
              <w:t>2,4</w:t>
            </w:r>
          </w:p>
        </w:tc>
      </w:tr>
      <w:tr w:rsidR="009525A6" w:rsidRPr="009525A6" w:rsidTr="00F973F4">
        <w:tc>
          <w:tcPr>
            <w:tcW w:w="9889" w:type="dxa"/>
            <w:gridSpan w:val="7"/>
            <w:shd w:val="clear" w:color="auto" w:fill="FFFFFF"/>
          </w:tcPr>
          <w:p w:rsidR="002B1EA3" w:rsidRPr="0020254C" w:rsidRDefault="009525A6" w:rsidP="00F973F4">
            <w:pPr>
              <w:keepNext/>
              <w:ind w:left="360"/>
              <w:contextualSpacing/>
              <w:jc w:val="center"/>
              <w:rPr>
                <w:b/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Лимиты долга органов местного управления и самоуправления</w:t>
            </w: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 xml:space="preserve">10. Лимит долга Кореличского районного Совета депутатов и </w:t>
            </w:r>
            <w:r w:rsidRPr="009525A6">
              <w:rPr>
                <w:sz w:val="26"/>
                <w:szCs w:val="26"/>
              </w:rPr>
              <w:lastRenderedPageBreak/>
              <w:t>Кореличского районного исполнительного комитета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  <w:lang w:val="en-US"/>
              </w:rPr>
            </w:pPr>
            <w:r w:rsidRPr="009525A6">
              <w:rPr>
                <w:rFonts w:eastAsia="SimSun"/>
                <w:sz w:val="26"/>
                <w:szCs w:val="26"/>
                <w:lang w:eastAsia="zh-CN"/>
              </w:rPr>
              <w:lastRenderedPageBreak/>
              <w:t>рублей</w:t>
            </w:r>
          </w:p>
        </w:tc>
        <w:tc>
          <w:tcPr>
            <w:tcW w:w="1843" w:type="dxa"/>
            <w:gridSpan w:val="2"/>
          </w:tcPr>
          <w:p w:rsidR="009525A6" w:rsidRPr="009525A6" w:rsidRDefault="002B6E53" w:rsidP="00F06D8F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9525A6" w:rsidRPr="00F06D8F" w:rsidRDefault="00F06D8F" w:rsidP="00A00A41">
            <w:pPr>
              <w:keepNext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</w:t>
            </w:r>
          </w:p>
        </w:tc>
        <w:tc>
          <w:tcPr>
            <w:tcW w:w="1843" w:type="dxa"/>
            <w:gridSpan w:val="2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  <w:lang w:val="en-US"/>
              </w:rPr>
            </w:pPr>
            <w:r w:rsidRPr="009525A6">
              <w:rPr>
                <w:sz w:val="26"/>
                <w:szCs w:val="26"/>
                <w:lang w:val="en-US"/>
              </w:rPr>
              <w:t>-</w:t>
            </w: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lastRenderedPageBreak/>
              <w:t>11. Лимит долга, гарантированного Кореличским районным исполнительным комитетом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rFonts w:eastAsia="SimSun"/>
                <w:sz w:val="26"/>
                <w:szCs w:val="26"/>
                <w:lang w:val="sma-SE" w:eastAsia="zh-CN"/>
              </w:rPr>
              <w:t xml:space="preserve">  </w:t>
            </w:r>
            <w:r w:rsidRPr="009525A6">
              <w:rPr>
                <w:rFonts w:eastAsia="SimSun"/>
                <w:sz w:val="26"/>
                <w:szCs w:val="26"/>
                <w:lang w:val="be-BY" w:eastAsia="zh-CN"/>
              </w:rPr>
              <w:t>-</w:t>
            </w:r>
            <w:r w:rsidRPr="009525A6">
              <w:rPr>
                <w:sz w:val="26"/>
                <w:szCs w:val="26"/>
                <w:lang w:val="sma-SE"/>
              </w:rPr>
              <w:t>”-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F36F77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923 000</w:t>
            </w:r>
            <w:r w:rsidR="00A00A41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9525A6" w:rsidRPr="009525A6" w:rsidRDefault="00DB3261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36F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="00A00A41">
              <w:rPr>
                <w:sz w:val="26"/>
                <w:szCs w:val="26"/>
              </w:rPr>
              <w:t> 000</w:t>
            </w:r>
            <w:r>
              <w:rPr>
                <w:sz w:val="26"/>
                <w:szCs w:val="26"/>
              </w:rPr>
              <w:t>,</w:t>
            </w:r>
            <w:r w:rsidR="00A00A41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DB3261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F36F7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  <w:r w:rsidR="00A00A41">
              <w:rPr>
                <w:sz w:val="26"/>
                <w:szCs w:val="26"/>
              </w:rPr>
              <w:t> 000,0</w:t>
            </w:r>
            <w:r>
              <w:rPr>
                <w:sz w:val="26"/>
                <w:szCs w:val="26"/>
              </w:rPr>
              <w:t>0</w:t>
            </w:r>
          </w:p>
        </w:tc>
      </w:tr>
      <w:tr w:rsidR="009525A6" w:rsidRPr="009525A6" w:rsidTr="003B1CE8">
        <w:tblPrEx>
          <w:shd w:val="clear" w:color="auto" w:fill="auto"/>
        </w:tblPrEx>
        <w:trPr>
          <w:gridAfter w:val="1"/>
          <w:wAfter w:w="24" w:type="dxa"/>
        </w:trPr>
        <w:tc>
          <w:tcPr>
            <w:tcW w:w="9865" w:type="dxa"/>
            <w:gridSpan w:val="6"/>
            <w:vAlign w:val="bottom"/>
          </w:tcPr>
          <w:p w:rsidR="002B1EA3" w:rsidRPr="002B1EA3" w:rsidRDefault="009525A6" w:rsidP="00455C3B">
            <w:pPr>
              <w:keepNext/>
              <w:ind w:left="360"/>
              <w:contextualSpacing/>
              <w:jc w:val="center"/>
              <w:rPr>
                <w:i/>
                <w:sz w:val="26"/>
                <w:szCs w:val="26"/>
                <w:lang w:val="en-US"/>
              </w:rPr>
            </w:pPr>
            <w:r w:rsidRPr="009525A6">
              <w:rPr>
                <w:sz w:val="26"/>
                <w:szCs w:val="26"/>
              </w:rPr>
              <w:t>Основные параметры бюджета района</w:t>
            </w: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12. Доходы - всего</w:t>
            </w:r>
          </w:p>
          <w:p w:rsidR="009525A6" w:rsidRPr="009525A6" w:rsidRDefault="009525A6" w:rsidP="009525A6">
            <w:pPr>
              <w:keepNext/>
              <w:jc w:val="both"/>
              <w:rPr>
                <w:i/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из них: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  <w:highlight w:val="yellow"/>
              </w:rPr>
            </w:pPr>
            <w:r w:rsidRPr="009525A6">
              <w:rPr>
                <w:sz w:val="26"/>
                <w:szCs w:val="26"/>
              </w:rPr>
              <w:t>рублей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AB0347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7C5C">
              <w:rPr>
                <w:sz w:val="26"/>
                <w:szCs w:val="26"/>
              </w:rPr>
              <w:t>5 014 929</w:t>
            </w:r>
            <w:r w:rsidR="009525A6" w:rsidRPr="009525A6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9525A6" w:rsidRPr="009525A6" w:rsidRDefault="00AB0347" w:rsidP="003B1CE8">
            <w:pPr>
              <w:keepNext/>
              <w:jc w:val="center"/>
            </w:pPr>
            <w:r>
              <w:rPr>
                <w:sz w:val="26"/>
                <w:szCs w:val="26"/>
              </w:rPr>
              <w:t>3</w:t>
            </w:r>
            <w:r w:rsidR="00CF505A">
              <w:rPr>
                <w:sz w:val="26"/>
                <w:szCs w:val="26"/>
                <w:lang w:val="en-US"/>
              </w:rPr>
              <w:t>3</w:t>
            </w:r>
            <w:r w:rsidR="00CF505A">
              <w:rPr>
                <w:sz w:val="26"/>
                <w:szCs w:val="26"/>
              </w:rPr>
              <w:t> 791 347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CF505A" w:rsidP="003B1C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33 875 667</w:t>
            </w:r>
            <w:r w:rsidR="00AB0347">
              <w:rPr>
                <w:sz w:val="26"/>
                <w:szCs w:val="26"/>
              </w:rPr>
              <w:t>,00</w:t>
            </w: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межбюджетные трансферты, передаваемые из областного бюджета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 w:rsidR="00697C5C">
              <w:rPr>
                <w:sz w:val="26"/>
                <w:szCs w:val="26"/>
              </w:rPr>
              <w:t>8 140 760</w:t>
            </w:r>
            <w:r w:rsidRPr="009525A6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9525A6" w:rsidRPr="009525A6" w:rsidRDefault="009525A6" w:rsidP="003B1CE8">
            <w:pPr>
              <w:keepNext/>
              <w:jc w:val="center"/>
            </w:pPr>
            <w:r w:rsidRPr="009525A6">
              <w:rPr>
                <w:sz w:val="26"/>
                <w:szCs w:val="26"/>
              </w:rPr>
              <w:t>1</w:t>
            </w:r>
            <w:r w:rsidR="00697C5C">
              <w:rPr>
                <w:sz w:val="26"/>
                <w:szCs w:val="26"/>
              </w:rPr>
              <w:t>5</w:t>
            </w:r>
            <w:r w:rsidR="004606AB">
              <w:rPr>
                <w:sz w:val="26"/>
                <w:szCs w:val="26"/>
              </w:rPr>
              <w:t> </w:t>
            </w:r>
            <w:r w:rsidR="00697C5C">
              <w:rPr>
                <w:sz w:val="26"/>
                <w:szCs w:val="26"/>
              </w:rPr>
              <w:t>746</w:t>
            </w:r>
            <w:r w:rsidR="004606AB">
              <w:rPr>
                <w:sz w:val="26"/>
                <w:szCs w:val="26"/>
              </w:rPr>
              <w:t> </w:t>
            </w:r>
            <w:r w:rsidR="00697C5C">
              <w:rPr>
                <w:sz w:val="26"/>
                <w:szCs w:val="26"/>
              </w:rPr>
              <w:t>687</w:t>
            </w:r>
            <w:r w:rsidR="00AB0347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 w:rsidR="00697C5C">
              <w:rPr>
                <w:sz w:val="26"/>
                <w:szCs w:val="26"/>
              </w:rPr>
              <w:t>5</w:t>
            </w:r>
            <w:r w:rsidR="004606AB">
              <w:rPr>
                <w:sz w:val="26"/>
                <w:szCs w:val="26"/>
              </w:rPr>
              <w:t> </w:t>
            </w:r>
            <w:r w:rsidR="00697C5C">
              <w:rPr>
                <w:sz w:val="26"/>
                <w:szCs w:val="26"/>
              </w:rPr>
              <w:t>746</w:t>
            </w:r>
            <w:r w:rsidR="004606AB">
              <w:rPr>
                <w:sz w:val="26"/>
                <w:szCs w:val="26"/>
              </w:rPr>
              <w:t> </w:t>
            </w:r>
            <w:r w:rsidR="00697C5C">
              <w:rPr>
                <w:sz w:val="26"/>
                <w:szCs w:val="26"/>
              </w:rPr>
              <w:t>687</w:t>
            </w:r>
            <w:r w:rsidR="00AB0347">
              <w:rPr>
                <w:sz w:val="26"/>
                <w:szCs w:val="26"/>
              </w:rPr>
              <w:t>,00</w:t>
            </w: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13. Расходы – всего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b/>
                <w:sz w:val="26"/>
                <w:szCs w:val="26"/>
              </w:rPr>
            </w:pPr>
            <w:r w:rsidRPr="009525A6">
              <w:rPr>
                <w:rFonts w:eastAsia="SimSun"/>
                <w:sz w:val="26"/>
                <w:szCs w:val="26"/>
                <w:lang w:val="be-BY" w:eastAsia="zh-CN"/>
              </w:rPr>
              <w:t>-</w:t>
            </w:r>
            <w:r w:rsidRPr="009525A6">
              <w:rPr>
                <w:sz w:val="26"/>
                <w:szCs w:val="26"/>
                <w:lang w:val="sma-SE"/>
              </w:rPr>
              <w:t>”-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4F5A27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697C5C">
              <w:rPr>
                <w:sz w:val="26"/>
                <w:szCs w:val="26"/>
              </w:rPr>
              <w:t>3 971 529</w:t>
            </w:r>
            <w:r w:rsidR="009525A6" w:rsidRPr="009525A6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9525A6" w:rsidRPr="009525A6" w:rsidRDefault="00BA68A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F505A">
              <w:rPr>
                <w:sz w:val="26"/>
                <w:szCs w:val="26"/>
              </w:rPr>
              <w:t>3 791 347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BA68A3" w:rsidP="003B1CE8">
            <w:pPr>
              <w:keepNext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  <w:r w:rsidR="00CF505A">
              <w:rPr>
                <w:sz w:val="26"/>
                <w:szCs w:val="26"/>
              </w:rPr>
              <w:t> 875 667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9525A6" w:rsidP="009525A6">
            <w:pPr>
              <w:keepNext/>
              <w:jc w:val="both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в том числе: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9525A6" w:rsidP="003B1CE8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</w:tr>
      <w:tr w:rsidR="009525A6" w:rsidRPr="009525A6" w:rsidTr="003B1CE8">
        <w:tblPrEx>
          <w:shd w:val="clear" w:color="auto" w:fill="auto"/>
        </w:tblPrEx>
        <w:tc>
          <w:tcPr>
            <w:tcW w:w="2799" w:type="dxa"/>
          </w:tcPr>
          <w:p w:rsidR="009525A6" w:rsidRPr="009525A6" w:rsidRDefault="00390223" w:rsidP="00390223">
            <w:pPr>
              <w:keepNext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697C5C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3 383 726</w:t>
            </w:r>
            <w:r w:rsidR="00390223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9525A6" w:rsidRPr="003750ED" w:rsidRDefault="00CF505A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3 417 563</w:t>
            </w:r>
            <w:r w:rsidR="003750ED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gridSpan w:val="2"/>
            <w:vAlign w:val="bottom"/>
          </w:tcPr>
          <w:p w:rsidR="009525A6" w:rsidRPr="009525A6" w:rsidRDefault="003750ED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CF505A">
              <w:rPr>
                <w:sz w:val="26"/>
                <w:szCs w:val="26"/>
              </w:rPr>
              <w:t> 434 650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9525A6" w:rsidRPr="009525A6" w:rsidTr="003B1CE8">
        <w:tblPrEx>
          <w:shd w:val="clear" w:color="auto" w:fill="auto"/>
        </w:tblPrEx>
        <w:trPr>
          <w:trHeight w:val="360"/>
        </w:trPr>
        <w:tc>
          <w:tcPr>
            <w:tcW w:w="2799" w:type="dxa"/>
          </w:tcPr>
          <w:p w:rsidR="009525A6" w:rsidRPr="009525A6" w:rsidRDefault="00390223" w:rsidP="00390223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оборона</w:t>
            </w:r>
            <w:r w:rsidR="009525A6" w:rsidRPr="009525A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61" w:type="dxa"/>
          </w:tcPr>
          <w:p w:rsidR="009525A6" w:rsidRPr="009525A6" w:rsidRDefault="009525A6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537D1" w:rsidRPr="009525A6" w:rsidRDefault="00390223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7 000,00</w:t>
            </w:r>
          </w:p>
        </w:tc>
        <w:tc>
          <w:tcPr>
            <w:tcW w:w="1843" w:type="dxa"/>
            <w:vAlign w:val="bottom"/>
          </w:tcPr>
          <w:p w:rsidR="003750ED" w:rsidRPr="009525A6" w:rsidRDefault="003750ED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F505A">
              <w:rPr>
                <w:sz w:val="26"/>
                <w:szCs w:val="26"/>
              </w:rPr>
              <w:t> 000</w:t>
            </w:r>
            <w:r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gridSpan w:val="2"/>
            <w:vAlign w:val="bottom"/>
          </w:tcPr>
          <w:p w:rsidR="003750ED" w:rsidRPr="009525A6" w:rsidRDefault="003750ED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F505A">
              <w:rPr>
                <w:sz w:val="26"/>
                <w:szCs w:val="26"/>
              </w:rPr>
              <w:t> 100</w:t>
            </w:r>
            <w:r>
              <w:rPr>
                <w:sz w:val="26"/>
                <w:szCs w:val="26"/>
              </w:rPr>
              <w:t>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272"/>
        </w:trPr>
        <w:tc>
          <w:tcPr>
            <w:tcW w:w="2799" w:type="dxa"/>
          </w:tcPr>
          <w:p w:rsidR="003B1CE8" w:rsidRDefault="003B1CE8" w:rsidP="00F973F4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1 275 094,00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1 105 613,00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1 111 098,00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379"/>
        </w:trPr>
        <w:tc>
          <w:tcPr>
            <w:tcW w:w="2799" w:type="dxa"/>
          </w:tcPr>
          <w:p w:rsidR="003B1CE8" w:rsidRDefault="003B1CE8" w:rsidP="00F973F4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охрана окружающей среды</w:t>
            </w:r>
          </w:p>
          <w:p w:rsidR="003B1CE8" w:rsidRDefault="003B1CE8" w:rsidP="003B1CE8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жилищно-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5 080,00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4 100,00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4 100,00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885"/>
        </w:trPr>
        <w:tc>
          <w:tcPr>
            <w:tcW w:w="2799" w:type="dxa"/>
          </w:tcPr>
          <w:p w:rsidR="003B1CE8" w:rsidRDefault="003B1CE8" w:rsidP="003B1CE8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коммунальные услуги и жилищное строительство 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3 781 421,00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3 482 561,00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3 415 336,00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296"/>
        </w:trPr>
        <w:tc>
          <w:tcPr>
            <w:tcW w:w="2799" w:type="dxa"/>
          </w:tcPr>
          <w:p w:rsidR="003B1CE8" w:rsidRDefault="003B1CE8" w:rsidP="003B1CE8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здравоохранение 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8 460 093,00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8 544 695,00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8 587 420,00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1146"/>
        </w:trPr>
        <w:tc>
          <w:tcPr>
            <w:tcW w:w="2799" w:type="dxa"/>
          </w:tcPr>
          <w:p w:rsidR="003B1CE8" w:rsidRDefault="003B1CE8" w:rsidP="003B1CE8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физическая культура, спорт, культура и средства массовой информации 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2 259 902,00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2282490,00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2 293 902,00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309"/>
        </w:trPr>
        <w:tc>
          <w:tcPr>
            <w:tcW w:w="2799" w:type="dxa"/>
          </w:tcPr>
          <w:p w:rsidR="003B1CE8" w:rsidRDefault="003B1CE8" w:rsidP="003B1CE8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образование </w:t>
            </w:r>
          </w:p>
        </w:tc>
        <w:tc>
          <w:tcPr>
            <w:tcW w:w="1561" w:type="dxa"/>
          </w:tcPr>
          <w:p w:rsidR="003B1CE8" w:rsidRPr="009525A6" w:rsidRDefault="003B1CE8" w:rsidP="00390223">
            <w:pPr>
              <w:keepNext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13 300 000,00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13 433 120,00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13 500 285,00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275"/>
        </w:trPr>
        <w:tc>
          <w:tcPr>
            <w:tcW w:w="2799" w:type="dxa"/>
          </w:tcPr>
          <w:p w:rsidR="003B1CE8" w:rsidRDefault="003B1CE8" w:rsidP="003B1CE8">
            <w:pPr>
              <w:keepNext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1 499 213,00</w:t>
            </w:r>
          </w:p>
        </w:tc>
        <w:tc>
          <w:tcPr>
            <w:tcW w:w="1843" w:type="dxa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1 514 205,00</w:t>
            </w:r>
          </w:p>
        </w:tc>
        <w:tc>
          <w:tcPr>
            <w:tcW w:w="1843" w:type="dxa"/>
            <w:gridSpan w:val="2"/>
            <w:vAlign w:val="bottom"/>
          </w:tcPr>
          <w:p w:rsidR="003B1CE8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1 521 776,00</w:t>
            </w:r>
          </w:p>
        </w:tc>
      </w:tr>
      <w:tr w:rsidR="003B1CE8" w:rsidRPr="009525A6" w:rsidTr="003B1CE8">
        <w:tblPrEx>
          <w:shd w:val="clear" w:color="auto" w:fill="auto"/>
        </w:tblPrEx>
        <w:trPr>
          <w:trHeight w:val="356"/>
        </w:trPr>
        <w:tc>
          <w:tcPr>
            <w:tcW w:w="2799" w:type="dxa"/>
          </w:tcPr>
          <w:p w:rsidR="003B1CE8" w:rsidRPr="009525A6" w:rsidRDefault="003B1CE8" w:rsidP="009525A6">
            <w:pPr>
              <w:keepNext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14. Профицит</w:t>
            </w:r>
          </w:p>
        </w:tc>
        <w:tc>
          <w:tcPr>
            <w:tcW w:w="1561" w:type="dxa"/>
          </w:tcPr>
          <w:p w:rsidR="003B1CE8" w:rsidRPr="009525A6" w:rsidRDefault="003B1CE8" w:rsidP="009525A6">
            <w:pPr>
              <w:keepNext/>
              <w:jc w:val="center"/>
              <w:rPr>
                <w:b/>
                <w:sz w:val="26"/>
                <w:szCs w:val="26"/>
              </w:rPr>
            </w:pPr>
            <w:r w:rsidRPr="009525A6">
              <w:rPr>
                <w:rFonts w:eastAsia="SimSun"/>
                <w:sz w:val="26"/>
                <w:szCs w:val="26"/>
                <w:lang w:val="be-BY" w:eastAsia="zh-CN"/>
              </w:rPr>
              <w:t>рублей</w:t>
            </w:r>
          </w:p>
        </w:tc>
        <w:tc>
          <w:tcPr>
            <w:tcW w:w="1843" w:type="dxa"/>
            <w:gridSpan w:val="2"/>
            <w:vAlign w:val="bottom"/>
          </w:tcPr>
          <w:p w:rsidR="003B1CE8" w:rsidRPr="009525A6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 w:rsidRPr="009525A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</w:t>
            </w:r>
            <w:r w:rsidRPr="009525A6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</w:rPr>
              <w:t>3 400</w:t>
            </w:r>
            <w:r w:rsidRPr="009525A6">
              <w:rPr>
                <w:sz w:val="26"/>
                <w:szCs w:val="26"/>
              </w:rPr>
              <w:t>,00</w:t>
            </w:r>
          </w:p>
        </w:tc>
        <w:tc>
          <w:tcPr>
            <w:tcW w:w="1843" w:type="dxa"/>
            <w:vAlign w:val="bottom"/>
          </w:tcPr>
          <w:p w:rsidR="003B1CE8" w:rsidRPr="009525A6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  <w:vAlign w:val="bottom"/>
          </w:tcPr>
          <w:p w:rsidR="003B1CE8" w:rsidRPr="009525A6" w:rsidRDefault="003B1CE8" w:rsidP="003B1CE8">
            <w:pPr>
              <w:keepNext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</w:tbl>
    <w:p w:rsidR="00455C3B" w:rsidRDefault="00455C3B" w:rsidP="003B1CE8">
      <w:pPr>
        <w:keepNext/>
        <w:spacing w:line="240" w:lineRule="exact"/>
        <w:ind w:left="-112" w:right="4536"/>
        <w:contextualSpacing/>
        <w:jc w:val="both"/>
        <w:rPr>
          <w:rFonts w:eastAsia="Calibri"/>
          <w:sz w:val="30"/>
          <w:szCs w:val="30"/>
          <w:lang w:val="en-US"/>
        </w:rPr>
      </w:pPr>
    </w:p>
    <w:p w:rsidR="00455C3B" w:rsidRDefault="00455C3B">
      <w:pPr>
        <w:spacing w:after="200" w:line="276" w:lineRule="auto"/>
        <w:rPr>
          <w:rFonts w:eastAsia="Calibri"/>
          <w:sz w:val="30"/>
          <w:szCs w:val="30"/>
          <w:lang w:val="en-US"/>
        </w:rPr>
      </w:pPr>
      <w:r>
        <w:rPr>
          <w:rFonts w:eastAsia="Calibri"/>
          <w:sz w:val="30"/>
          <w:szCs w:val="30"/>
          <w:lang w:val="en-US"/>
        </w:rPr>
        <w:br w:type="page"/>
      </w:r>
    </w:p>
    <w:p w:rsidR="003B1CE8" w:rsidRDefault="00F9099E" w:rsidP="003B1CE8">
      <w:pPr>
        <w:keepNext/>
        <w:spacing w:line="240" w:lineRule="exact"/>
        <w:ind w:left="-112" w:right="4536"/>
        <w:contextualSpacing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  <w:lang w:val="en-US"/>
        </w:rPr>
        <w:lastRenderedPageBreak/>
        <w:t>II</w:t>
      </w:r>
      <w:r>
        <w:rPr>
          <w:rFonts w:eastAsia="Calibri"/>
          <w:sz w:val="30"/>
          <w:szCs w:val="30"/>
        </w:rPr>
        <w:t>.</w:t>
      </w:r>
      <w:r w:rsidRPr="00F9099E">
        <w:rPr>
          <w:rFonts w:eastAsia="Calibri"/>
          <w:sz w:val="30"/>
          <w:szCs w:val="30"/>
        </w:rPr>
        <w:t xml:space="preserve"> Предельные объемы расходов консолидированного бюджета района по государственным программам на 20</w:t>
      </w:r>
      <w:r w:rsidR="00790308">
        <w:rPr>
          <w:rFonts w:eastAsia="Calibri"/>
          <w:sz w:val="30"/>
          <w:szCs w:val="30"/>
        </w:rPr>
        <w:t>20</w:t>
      </w:r>
      <w:r w:rsidRPr="00F9099E">
        <w:rPr>
          <w:rFonts w:eastAsia="Calibri"/>
          <w:sz w:val="30"/>
          <w:szCs w:val="30"/>
        </w:rPr>
        <w:t xml:space="preserve"> год</w:t>
      </w:r>
    </w:p>
    <w:p w:rsidR="00F9099E" w:rsidRPr="00F9099E" w:rsidRDefault="00F973F4" w:rsidP="003B1CE8">
      <w:pPr>
        <w:keepNext/>
        <w:spacing w:line="240" w:lineRule="exact"/>
        <w:ind w:left="-112"/>
        <w:contextualSpacing/>
        <w:jc w:val="right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>р</w:t>
      </w:r>
      <w:r w:rsidR="00F9099E" w:rsidRPr="00F9099E">
        <w:rPr>
          <w:rFonts w:eastAsia="Calibri"/>
          <w:sz w:val="30"/>
          <w:szCs w:val="30"/>
        </w:rPr>
        <w:t>ублей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5"/>
        <w:gridCol w:w="2659"/>
      </w:tblGrid>
      <w:tr w:rsidR="00BA600B" w:rsidRPr="00F9099E" w:rsidTr="003B1CE8">
        <w:trPr>
          <w:trHeight w:val="232"/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C" w:rsidRPr="00F973F4" w:rsidRDefault="002B68BC" w:rsidP="00F973F4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Наименование государственных программ, подпрограмм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8BC" w:rsidRPr="00F973F4" w:rsidRDefault="002B68BC" w:rsidP="003B1CE8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Объемы ра</w:t>
            </w:r>
            <w:r w:rsidR="003B1CE8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ходов</w:t>
            </w:r>
          </w:p>
        </w:tc>
      </w:tr>
      <w:tr w:rsidR="00F973F4" w:rsidRPr="00F9099E" w:rsidTr="00F973F4">
        <w:trPr>
          <w:trHeight w:val="12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keepNext/>
              <w:tabs>
                <w:tab w:val="decimal" w:pos="0"/>
                <w:tab w:val="left" w:pos="476"/>
              </w:tabs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Государственные программы, обеспечивающие достижение приоритетов и целей государственной политики в сфере социально-экономического развития (без учета средств на финансирование государственной инвестиционной программы):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29 547 302,00</w:t>
            </w:r>
          </w:p>
        </w:tc>
      </w:tr>
      <w:tr w:rsidR="00F973F4" w:rsidRPr="00F9099E" w:rsidTr="00004AB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3B1C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1. Государственная программа о социальной защите и содействии занятости населения на 2016 –2020 годы, утвержденная постановлением Совета Министров Республики Беларусь от 30 января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73,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962 679,00</w:t>
            </w:r>
          </w:p>
        </w:tc>
      </w:tr>
      <w:tr w:rsidR="00F973F4" w:rsidRPr="00F9099E" w:rsidTr="00AD760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A855A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«Предупреждение инвалидности и реабилитация инвалидов»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1 000,00</w:t>
            </w:r>
          </w:p>
        </w:tc>
      </w:tr>
      <w:tr w:rsidR="00F973F4" w:rsidRPr="00F9099E" w:rsidTr="00B87E4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«Социальная интеграция инвалидов и пожилых граждан»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961 679,00</w:t>
            </w:r>
          </w:p>
        </w:tc>
      </w:tr>
      <w:tr w:rsidR="00F973F4" w:rsidRPr="00F9099E" w:rsidTr="00DD616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2. Государственная программа «Здоровье народа и демографическая безопасность Республики Беларусь» на 2016 – 2020 годы, утвержденная постановлением Совета Министров Республики Беларусь от 14 марта  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200,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8 487 693,00</w:t>
            </w:r>
          </w:p>
        </w:tc>
      </w:tr>
      <w:tr w:rsidR="00F973F4" w:rsidRPr="00F9099E" w:rsidTr="00966F87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C10B2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«Семья и детство»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27 600,00</w:t>
            </w:r>
          </w:p>
        </w:tc>
      </w:tr>
      <w:tr w:rsidR="00F973F4" w:rsidRPr="00F9099E" w:rsidTr="000936F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«Профилактика и контроль неинфекционных заболеваний»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25 000,00</w:t>
            </w:r>
          </w:p>
        </w:tc>
      </w:tr>
      <w:tr w:rsidR="00F973F4" w:rsidRPr="00F9099E" w:rsidTr="00AA383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>подпрограмма «Обеспечение функционирования системы здравоохранения Республики Беларусь»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8 435 093,00</w:t>
            </w:r>
          </w:p>
        </w:tc>
      </w:tr>
      <w:tr w:rsidR="00F973F4" w:rsidRPr="00F9099E" w:rsidTr="008F023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3B1CE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3. Государственная программа «Образование и молодежная политика» на 2016 – 2020 годы, утвержденная постановлением Совета Министров Республики Беларусь от 28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250,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13 686 000,00</w:t>
            </w:r>
          </w:p>
        </w:tc>
      </w:tr>
      <w:tr w:rsidR="00F973F4" w:rsidRPr="00F9099E" w:rsidTr="001B7B1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pacing w:val="-8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13375F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подпрограмма «Развитие </w:t>
            </w:r>
            <w:hyperlink r:id="rId12" w:history="1">
              <w:r w:rsidRPr="00F973F4">
                <w:rPr>
                  <w:rFonts w:eastAsiaTheme="minorHAnsi"/>
                  <w:spacing w:val="-8"/>
                  <w:sz w:val="26"/>
                  <w:szCs w:val="26"/>
                  <w:lang w:eastAsia="en-US"/>
                </w:rPr>
                <w:t>системы</w:t>
              </w:r>
            </w:hyperlink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 дошкольного образования»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2 821 880,00</w:t>
            </w:r>
          </w:p>
        </w:tc>
      </w:tr>
      <w:tr w:rsidR="00F973F4" w:rsidRPr="00F9099E" w:rsidTr="004E45C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подпрограмма «Развитие </w:t>
            </w:r>
            <w:hyperlink r:id="rId13" w:history="1">
              <w:r w:rsidRPr="00F973F4">
                <w:rPr>
                  <w:rFonts w:eastAsiaTheme="minorHAnsi"/>
                  <w:spacing w:val="-8"/>
                  <w:sz w:val="26"/>
                  <w:szCs w:val="26"/>
                  <w:lang w:eastAsia="en-US"/>
                </w:rPr>
                <w:t>системы</w:t>
              </w:r>
            </w:hyperlink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 общего среднего образования»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8 268 725,00</w:t>
            </w:r>
          </w:p>
        </w:tc>
      </w:tr>
      <w:tr w:rsidR="00F973F4" w:rsidRPr="00F9099E" w:rsidTr="006148D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подпрограмма «Развитие </w:t>
            </w:r>
            <w:hyperlink r:id="rId14" w:history="1">
              <w:r w:rsidRPr="00F973F4">
                <w:rPr>
                  <w:rFonts w:eastAsiaTheme="minorHAnsi"/>
                  <w:spacing w:val="-8"/>
                  <w:sz w:val="26"/>
                  <w:szCs w:val="26"/>
                  <w:lang w:eastAsia="en-US"/>
                </w:rPr>
                <w:t>системы</w:t>
              </w:r>
            </w:hyperlink>
            <w:r w:rsidRPr="00F973F4">
              <w:rPr>
                <w:rFonts w:eastAsiaTheme="minorHAnsi"/>
                <w:spacing w:val="-8"/>
                <w:sz w:val="26"/>
                <w:szCs w:val="26"/>
                <w:lang w:eastAsia="en-US"/>
              </w:rPr>
              <w:t xml:space="preserve"> специального образования»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217 355,00</w:t>
            </w:r>
          </w:p>
        </w:tc>
      </w:tr>
      <w:tr w:rsidR="00F973F4" w:rsidRPr="00F9099E" w:rsidTr="0053684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подпрограмма «Развитие </w:t>
            </w:r>
            <w:hyperlink r:id="rId15" w:history="1"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системы</w:t>
              </w:r>
            </w:hyperlink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дополнительного</w:t>
            </w:r>
            <w:proofErr w:type="gramEnd"/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</w:p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образования детей и молодежи»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1 016 621,00</w:t>
            </w:r>
          </w:p>
        </w:tc>
      </w:tr>
      <w:tr w:rsidR="00F973F4" w:rsidRPr="00F9099E" w:rsidTr="00140A3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подпрограмма «Обеспечение функционирования </w:t>
            </w:r>
            <w:hyperlink r:id="rId16" w:history="1"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системы</w:t>
              </w:r>
            </w:hyperlink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 образования Республики Беларусь»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1 359 619,00</w:t>
            </w:r>
          </w:p>
        </w:tc>
      </w:tr>
      <w:tr w:rsidR="00F973F4" w:rsidRPr="00F9099E" w:rsidTr="0024289E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«Молодежная политика»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1 800,00</w:t>
            </w:r>
          </w:p>
        </w:tc>
      </w:tr>
      <w:tr w:rsidR="00F973F4" w:rsidRPr="00F9099E" w:rsidTr="00F11C5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4. Государственная программа «Культура Беларуси» на 2016 – 2020 годы, утвержденная постановлением Совета Министров Республики Беларусь от 4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. № 180, </w:t>
            </w:r>
            <w:r w:rsidRPr="00F973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1 923 206,00</w:t>
            </w:r>
          </w:p>
        </w:tc>
      </w:tr>
      <w:tr w:rsidR="00F973F4" w:rsidRPr="00F9099E" w:rsidTr="00D10D3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6835D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«Наследие»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489 520,00</w:t>
            </w:r>
          </w:p>
        </w:tc>
      </w:tr>
      <w:tr w:rsidR="00F973F4" w:rsidRPr="00F9099E" w:rsidTr="000B29C3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«Искусство и творчество»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1 420 382,00</w:t>
            </w:r>
          </w:p>
        </w:tc>
      </w:tr>
      <w:tr w:rsidR="00F973F4" w:rsidRPr="00F9099E" w:rsidTr="003900D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«Архивы Беларуси»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13 304,00</w:t>
            </w:r>
          </w:p>
        </w:tc>
      </w:tr>
      <w:tr w:rsidR="00F973F4" w:rsidRPr="00F9099E" w:rsidTr="007F544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5. Государственная программа развития физической культуры и спорта в Республике Беларусь на 2016 – 2020 годы, утвержденная постановлением Совета Министров Республики Беларусь от 12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303,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331 000,00</w:t>
            </w:r>
          </w:p>
        </w:tc>
      </w:tr>
      <w:tr w:rsidR="00F973F4" w:rsidRPr="00F9099E" w:rsidTr="00FC597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312E7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«Подготовка спортивного резерва, физкультурно-оздоровительная, спортивно-массовая работа»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331 000,00</w:t>
            </w:r>
          </w:p>
        </w:tc>
      </w:tr>
      <w:tr w:rsidR="00F973F4" w:rsidRPr="00F9099E" w:rsidTr="00F1293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6. Государственная программа «Комфортное жилье и благоприятная среда» на 2016 – 2020 годы, утвержденная постановлением Совета Министров Республики Беларусь от 21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326,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3 262 630,00</w:t>
            </w:r>
          </w:p>
        </w:tc>
      </w:tr>
      <w:tr w:rsidR="00F973F4" w:rsidRPr="00F9099E" w:rsidTr="0036657A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AB32C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«Обеспечение качества и доступности услуг»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3 066 407,00</w:t>
            </w:r>
          </w:p>
        </w:tc>
      </w:tr>
      <w:tr w:rsidR="00F973F4" w:rsidRPr="00F9099E" w:rsidTr="00226BEC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«Ремонт жилищного фонда»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196 223,00</w:t>
            </w:r>
          </w:p>
        </w:tc>
      </w:tr>
      <w:tr w:rsidR="00F973F4" w:rsidRPr="00F9099E" w:rsidTr="00A867F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7. Государственная программа «Охрана окружающей среды и устойчивое использование природных ресурсов» на 2016 – 2020 годы, утвержденная постановлением Совета Министров Республики Беларусь от 17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205,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5 080,00</w:t>
            </w:r>
          </w:p>
        </w:tc>
      </w:tr>
      <w:tr w:rsidR="00F973F4" w:rsidRPr="00F9099E" w:rsidTr="009367C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0248B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«Обеспечение функционирования системы управления охраной окружающей среды в Республике Беларусь и реализация мероприятий по рациональному (устойчивому) использованию природных ресурсов и охране окружающей среды на региональном уровне»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5 080,00</w:t>
            </w:r>
          </w:p>
        </w:tc>
      </w:tr>
      <w:tr w:rsidR="00F973F4" w:rsidRPr="00F9099E" w:rsidTr="0090729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8. Государственная программа по преодолению последствий катастрофы на Чернобыльской АЭС на 2011 – 2015 годы и на период до 2020 года, утвержденная постановлением Совета Министров Республики Беларусь от 31 декабря 2010 г. № 1922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550,00</w:t>
            </w:r>
          </w:p>
        </w:tc>
      </w:tr>
      <w:tr w:rsidR="00F973F4" w:rsidRPr="00F9099E" w:rsidTr="00036BB5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9. Государственная программа «Беларусь гостеприимная» на 2016 – 2020 годы, утвержденная постановлением Совета Министров Республики Беларусь от 23 марта 2016 г. № 232,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3 000,00</w:t>
            </w:r>
          </w:p>
        </w:tc>
      </w:tr>
      <w:tr w:rsidR="00F973F4" w:rsidRPr="00F9099E" w:rsidTr="004F2D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2916A2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«Маркетинг туристических услуг»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3 000,00</w:t>
            </w:r>
          </w:p>
        </w:tc>
      </w:tr>
      <w:tr w:rsidR="00F973F4" w:rsidRPr="00F9099E" w:rsidTr="001A080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10. Государственная программа «Строительство жилья» на 2016 – 2020 годы, утвержденная постановлением Совета Министров Республики Беларусь от 21 апреля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. </w:t>
            </w:r>
            <w:r w:rsidRPr="00F973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№ 325,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75 000,00</w:t>
            </w:r>
          </w:p>
        </w:tc>
      </w:tr>
      <w:tr w:rsidR="00F973F4" w:rsidRPr="00F9099E" w:rsidTr="00805598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FC1E21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«Строительство жилых домов»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75 000,00</w:t>
            </w:r>
          </w:p>
        </w:tc>
      </w:tr>
      <w:tr w:rsidR="00F973F4" w:rsidRPr="00F9099E" w:rsidTr="00010820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11. Государственная программа развития транспортного комплекса Республики Беларусь на 2016 – 2020 годы, утвержденная постановлением Совета Министров Республики Беларусь от 28 апреля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 345, – всего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151 100,00</w:t>
            </w:r>
          </w:p>
        </w:tc>
      </w:tr>
      <w:tr w:rsidR="00F973F4" w:rsidRPr="00F9099E" w:rsidTr="004D453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E7186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«Развитие автомобильного, городского электрического транспорта и метрополитена Республики Беларусь»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151 100,00</w:t>
            </w:r>
          </w:p>
        </w:tc>
      </w:tr>
      <w:tr w:rsidR="00F973F4" w:rsidRPr="00F9099E" w:rsidTr="00863176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12. </w:t>
            </w:r>
            <w:proofErr w:type="gramStart"/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Государственная программа развития аграрного бизнеса в Республике Беларусь на 2016 – 2020 годы, утвержденная постановлением Совета Министров Республики Беларусь от 11 марта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2016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 xml:space="preserve">.  № 196 «О Государственной программе развития аграрного бизнеса в Республике Беларусь на 2016 – 2020 годы и внесении изменений в постановление Совета Министров Республики Беларусь от 16 июня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973F4">
                <w:rPr>
                  <w:rFonts w:eastAsiaTheme="minorHAnsi"/>
                  <w:sz w:val="26"/>
                  <w:szCs w:val="26"/>
                  <w:lang w:eastAsia="en-US"/>
                </w:rPr>
                <w:t>2014 г</w:t>
              </w:r>
            </w:smartTag>
            <w:r w:rsidRPr="00F973F4">
              <w:rPr>
                <w:rFonts w:eastAsiaTheme="minorHAnsi"/>
                <w:sz w:val="26"/>
                <w:szCs w:val="26"/>
                <w:lang w:eastAsia="en-US"/>
              </w:rPr>
              <w:t>. № 585», – всего</w:t>
            </w:r>
            <w:proofErr w:type="gramEnd"/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651 364,00</w:t>
            </w:r>
          </w:p>
        </w:tc>
      </w:tr>
      <w:tr w:rsidR="00F973F4" w:rsidRPr="00F9099E" w:rsidTr="00123E39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73F4" w:rsidRPr="00F9099E" w:rsidTr="00F973F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«Развитие растениеводства, переработки и реализации продукции растениеводства»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169 481,00</w:t>
            </w:r>
          </w:p>
        </w:tc>
      </w:tr>
      <w:tr w:rsidR="00F973F4" w:rsidRPr="00F9099E" w:rsidTr="00F973F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подпрограмма «Обеспечение общих условий функционирования агропромышленного комплекса»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481 883,00</w:t>
            </w:r>
          </w:p>
        </w:tc>
      </w:tr>
      <w:tr w:rsidR="00F973F4" w:rsidRPr="00F9099E" w:rsidTr="00F973F4"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F973F4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13. Государственная про</w:t>
            </w:r>
            <w:bookmarkStart w:id="0" w:name="_GoBack"/>
            <w:bookmarkEnd w:id="0"/>
            <w:r w:rsidRPr="00F973F4">
              <w:rPr>
                <w:rFonts w:eastAsiaTheme="minorHAnsi"/>
                <w:sz w:val="26"/>
                <w:szCs w:val="26"/>
                <w:lang w:eastAsia="en-US"/>
              </w:rPr>
              <w:t>грамма на 2015 –2020 годы по увековечению погибших при защите Отечества и сохранению памяти о жертвах войн, утвержденная постановлением Совета Министров Республики Беларусь от 4 июня 2014 г. № 534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F4" w:rsidRPr="00F973F4" w:rsidRDefault="00F973F4" w:rsidP="0046391C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F973F4">
              <w:rPr>
                <w:rFonts w:eastAsiaTheme="minorHAnsi"/>
                <w:sz w:val="26"/>
                <w:szCs w:val="26"/>
                <w:lang w:eastAsia="en-US"/>
              </w:rPr>
              <w:t>8 000,00</w:t>
            </w:r>
          </w:p>
        </w:tc>
      </w:tr>
    </w:tbl>
    <w:p w:rsidR="00470424" w:rsidRDefault="00470424" w:rsidP="003B1CE8">
      <w:pPr>
        <w:keepNext/>
        <w:autoSpaceDE w:val="0"/>
        <w:autoSpaceDN w:val="0"/>
        <w:adjustRightInd w:val="0"/>
        <w:spacing w:line="280" w:lineRule="exact"/>
        <w:ind w:left="5387"/>
        <w:rPr>
          <w:sz w:val="30"/>
        </w:rPr>
      </w:pPr>
    </w:p>
    <w:sectPr w:rsidR="00470424" w:rsidSect="00B13702">
      <w:headerReference w:type="default" r:id="rId17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00B" w:rsidRDefault="00BA600B" w:rsidP="00470424">
      <w:r>
        <w:separator/>
      </w:r>
    </w:p>
  </w:endnote>
  <w:endnote w:type="continuationSeparator" w:id="0">
    <w:p w:rsidR="00BA600B" w:rsidRDefault="00BA600B" w:rsidP="0047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00B" w:rsidRDefault="00BA600B" w:rsidP="00470424">
      <w:r>
        <w:separator/>
      </w:r>
    </w:p>
  </w:footnote>
  <w:footnote w:type="continuationSeparator" w:id="0">
    <w:p w:rsidR="00BA600B" w:rsidRDefault="00BA600B" w:rsidP="00470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0B" w:rsidRDefault="00BA60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A600B" w:rsidRDefault="00BA600B">
    <w:pPr>
      <w:pStyle w:val="a5"/>
    </w:pPr>
  </w:p>
  <w:p w:rsidR="00BA600B" w:rsidRDefault="00BA600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4504138"/>
      <w:docPartObj>
        <w:docPartGallery w:val="Page Numbers (Top of Page)"/>
        <w:docPartUnique/>
      </w:docPartObj>
    </w:sdtPr>
    <w:sdtEndPr/>
    <w:sdtContent>
      <w:p w:rsidR="00BA600B" w:rsidRDefault="00BA60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02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00B" w:rsidRDefault="00BA600B" w:rsidP="002F59CE">
    <w:pPr>
      <w:pStyle w:val="a5"/>
      <w:tabs>
        <w:tab w:val="clear" w:pos="4153"/>
        <w:tab w:val="clear" w:pos="8306"/>
        <w:tab w:val="left" w:pos="5295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157273"/>
      <w:docPartObj>
        <w:docPartGallery w:val="Page Numbers (Top of Page)"/>
        <w:docPartUnique/>
      </w:docPartObj>
    </w:sdtPr>
    <w:sdtContent>
      <w:p w:rsidR="00B13702" w:rsidRDefault="00B137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BA600B" w:rsidRDefault="00BA600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9501D"/>
    <w:multiLevelType w:val="hybridMultilevel"/>
    <w:tmpl w:val="847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14A74"/>
    <w:multiLevelType w:val="hybridMultilevel"/>
    <w:tmpl w:val="A68E2BB2"/>
    <w:lvl w:ilvl="0" w:tplc="582057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4F0"/>
    <w:rsid w:val="00015976"/>
    <w:rsid w:val="00092A77"/>
    <w:rsid w:val="000C6EB1"/>
    <w:rsid w:val="000D1EF8"/>
    <w:rsid w:val="000E30C1"/>
    <w:rsid w:val="000F5E15"/>
    <w:rsid w:val="00122A85"/>
    <w:rsid w:val="00136B8B"/>
    <w:rsid w:val="00176580"/>
    <w:rsid w:val="001903A7"/>
    <w:rsid w:val="001B0297"/>
    <w:rsid w:val="0020254C"/>
    <w:rsid w:val="0022360E"/>
    <w:rsid w:val="002538D1"/>
    <w:rsid w:val="00282B8E"/>
    <w:rsid w:val="002B1EA3"/>
    <w:rsid w:val="002B68BC"/>
    <w:rsid w:val="002B6E53"/>
    <w:rsid w:val="002F59CE"/>
    <w:rsid w:val="00352554"/>
    <w:rsid w:val="003537D1"/>
    <w:rsid w:val="0036756F"/>
    <w:rsid w:val="003750ED"/>
    <w:rsid w:val="00390007"/>
    <w:rsid w:val="00390223"/>
    <w:rsid w:val="003B1CE8"/>
    <w:rsid w:val="00407B78"/>
    <w:rsid w:val="004238E8"/>
    <w:rsid w:val="0043749B"/>
    <w:rsid w:val="00442053"/>
    <w:rsid w:val="00445C3E"/>
    <w:rsid w:val="00446EEE"/>
    <w:rsid w:val="00455C3B"/>
    <w:rsid w:val="0045604A"/>
    <w:rsid w:val="004606AB"/>
    <w:rsid w:val="0046391C"/>
    <w:rsid w:val="00470424"/>
    <w:rsid w:val="00473F2D"/>
    <w:rsid w:val="004F5A27"/>
    <w:rsid w:val="00533026"/>
    <w:rsid w:val="00576FAA"/>
    <w:rsid w:val="005829E7"/>
    <w:rsid w:val="006400D6"/>
    <w:rsid w:val="006611A5"/>
    <w:rsid w:val="00697C5C"/>
    <w:rsid w:val="00714DA3"/>
    <w:rsid w:val="00790308"/>
    <w:rsid w:val="007B2905"/>
    <w:rsid w:val="00801288"/>
    <w:rsid w:val="00805AC9"/>
    <w:rsid w:val="008228F3"/>
    <w:rsid w:val="008414BD"/>
    <w:rsid w:val="00841715"/>
    <w:rsid w:val="00875E5C"/>
    <w:rsid w:val="00920CE9"/>
    <w:rsid w:val="009263EA"/>
    <w:rsid w:val="00943C4D"/>
    <w:rsid w:val="009525A6"/>
    <w:rsid w:val="00961BC1"/>
    <w:rsid w:val="009A516E"/>
    <w:rsid w:val="009A5EDB"/>
    <w:rsid w:val="009E66B4"/>
    <w:rsid w:val="009F007D"/>
    <w:rsid w:val="00A00A41"/>
    <w:rsid w:val="00A35892"/>
    <w:rsid w:val="00A90D8D"/>
    <w:rsid w:val="00AB0347"/>
    <w:rsid w:val="00AC614F"/>
    <w:rsid w:val="00AF1AAF"/>
    <w:rsid w:val="00B13702"/>
    <w:rsid w:val="00B634F4"/>
    <w:rsid w:val="00B66D43"/>
    <w:rsid w:val="00B94375"/>
    <w:rsid w:val="00BA600B"/>
    <w:rsid w:val="00BA68A3"/>
    <w:rsid w:val="00BC6D41"/>
    <w:rsid w:val="00CF4460"/>
    <w:rsid w:val="00CF505A"/>
    <w:rsid w:val="00D16FA8"/>
    <w:rsid w:val="00D2439B"/>
    <w:rsid w:val="00D50F67"/>
    <w:rsid w:val="00D63392"/>
    <w:rsid w:val="00D871D1"/>
    <w:rsid w:val="00DB3261"/>
    <w:rsid w:val="00DD14F0"/>
    <w:rsid w:val="00DF19C2"/>
    <w:rsid w:val="00DF6F05"/>
    <w:rsid w:val="00E62036"/>
    <w:rsid w:val="00E977E5"/>
    <w:rsid w:val="00ED5ECB"/>
    <w:rsid w:val="00F06D8F"/>
    <w:rsid w:val="00F36F77"/>
    <w:rsid w:val="00F41FC7"/>
    <w:rsid w:val="00F712E7"/>
    <w:rsid w:val="00F77133"/>
    <w:rsid w:val="00F9099E"/>
    <w:rsid w:val="00F973F4"/>
    <w:rsid w:val="00FA6ABD"/>
    <w:rsid w:val="00FB5083"/>
    <w:rsid w:val="00FC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0424"/>
    <w:pPr>
      <w:keepNext/>
      <w:ind w:left="2127" w:firstLine="425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42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70424"/>
    <w:pPr>
      <w:spacing w:line="360" w:lineRule="auto"/>
      <w:jc w:val="both"/>
    </w:pPr>
    <w:rPr>
      <w:rFonts w:ascii="Bookman Old Style" w:hAnsi="Bookman Old Style"/>
      <w:sz w:val="24"/>
    </w:rPr>
  </w:style>
  <w:style w:type="character" w:customStyle="1" w:styleId="a4">
    <w:name w:val="Основной текст Знак"/>
    <w:basedOn w:val="a0"/>
    <w:link w:val="a3"/>
    <w:rsid w:val="00470424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7042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70424"/>
  </w:style>
  <w:style w:type="paragraph" w:styleId="a8">
    <w:name w:val="footer"/>
    <w:basedOn w:val="a"/>
    <w:link w:val="a9"/>
    <w:unhideWhenUsed/>
    <w:rsid w:val="00470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042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25A6"/>
  </w:style>
  <w:style w:type="paragraph" w:styleId="aa">
    <w:name w:val="Balloon Text"/>
    <w:basedOn w:val="a"/>
    <w:link w:val="ab"/>
    <w:uiPriority w:val="99"/>
    <w:semiHidden/>
    <w:unhideWhenUsed/>
    <w:rsid w:val="00A00A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A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07B78"/>
    <w:pPr>
      <w:ind w:left="720"/>
      <w:contextualSpacing/>
    </w:pPr>
  </w:style>
  <w:style w:type="table" w:styleId="ad">
    <w:name w:val="Table Grid"/>
    <w:basedOn w:val="a1"/>
    <w:uiPriority w:val="59"/>
    <w:rsid w:val="00F9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0424"/>
    <w:pPr>
      <w:keepNext/>
      <w:ind w:left="2127" w:firstLine="425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7042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470424"/>
    <w:pPr>
      <w:spacing w:line="360" w:lineRule="auto"/>
      <w:jc w:val="both"/>
    </w:pPr>
    <w:rPr>
      <w:rFonts w:ascii="Bookman Old Style" w:hAnsi="Bookman Old Style"/>
      <w:sz w:val="24"/>
    </w:rPr>
  </w:style>
  <w:style w:type="character" w:customStyle="1" w:styleId="a4">
    <w:name w:val="Основной текст Знак"/>
    <w:basedOn w:val="a0"/>
    <w:link w:val="a3"/>
    <w:rsid w:val="00470424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rsid w:val="0047042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042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470424"/>
  </w:style>
  <w:style w:type="paragraph" w:styleId="a8">
    <w:name w:val="footer"/>
    <w:basedOn w:val="a"/>
    <w:link w:val="a9"/>
    <w:unhideWhenUsed/>
    <w:rsid w:val="004704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7042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525A6"/>
  </w:style>
  <w:style w:type="paragraph" w:styleId="aa">
    <w:name w:val="Balloon Text"/>
    <w:basedOn w:val="a"/>
    <w:link w:val="ab"/>
    <w:uiPriority w:val="99"/>
    <w:semiHidden/>
    <w:unhideWhenUsed/>
    <w:rsid w:val="00A00A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00A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07B78"/>
    <w:pPr>
      <w:ind w:left="720"/>
      <w:contextualSpacing/>
    </w:pPr>
  </w:style>
  <w:style w:type="table" w:styleId="ad">
    <w:name w:val="Table Grid"/>
    <w:basedOn w:val="a1"/>
    <w:uiPriority w:val="59"/>
    <w:rsid w:val="00F90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AD5D44838768F935A92E15D82B2F7C8F44A3D31935CFDDD51D12E7EECE31CAC00FCE7DF12F1E15AE6C7E5417Fv7t0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AD5D44838768F935A92E15D82B2F7C8F44A3D31935CFDDD51D12E7EECE31CAC00FCE7DF12F1E15AE6C7E54073v7t1M" TargetMode="Externa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D5D44838768F935A92E15D82B2F7C8F44A3D31935CFDDD51D12E7EECE31CAC00FCE7DF12F1E15AE6C7E44C7Fv7tF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AD5D44838768F935A92E15D82B2F7C8F44A3D31935CFDDD51D12E7EECE31CAC00FCE7DF12F1E15AE6C7E74876v7tAM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AD5D44838768F935A92E15D82B2F7C8F44A3D31935CFDDD51D12E7EECE31CAC00FCE7DF12F1E15AE6C7E74B72v7t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AF524-7E20-46DE-88E1-5DD0307B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user87_urist_rik</dc:creator>
  <cp:keywords/>
  <dc:description/>
  <cp:lastModifiedBy>user86_obshch_rik</cp:lastModifiedBy>
  <cp:revision>3</cp:revision>
  <cp:lastPrinted>2020-02-20T13:26:00Z</cp:lastPrinted>
  <dcterms:created xsi:type="dcterms:W3CDTF">2020-02-20T12:38:00Z</dcterms:created>
  <dcterms:modified xsi:type="dcterms:W3CDTF">2020-02-20T13:26:00Z</dcterms:modified>
</cp:coreProperties>
</file>