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bookmarkStart w:id="0" w:name="_GoBack"/>
      <w:bookmarkEnd w:id="0"/>
      <w:r w:rsidRPr="00B76355">
        <w:rPr>
          <w:rFonts w:eastAsia="Calibri"/>
          <w:sz w:val="30"/>
          <w:szCs w:val="30"/>
        </w:rPr>
        <w:t>МАТЕРИАЛЫ</w:t>
      </w:r>
    </w:p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(</w:t>
      </w:r>
      <w:r w:rsidR="008D2CEB" w:rsidRPr="00B76355">
        <w:rPr>
          <w:sz w:val="30"/>
          <w:szCs w:val="30"/>
        </w:rPr>
        <w:t>но</w:t>
      </w:r>
      <w:r w:rsidRPr="00B76355">
        <w:rPr>
          <w:sz w:val="30"/>
          <w:szCs w:val="30"/>
        </w:rPr>
        <w:t>ябрь</w:t>
      </w:r>
      <w:r w:rsidRPr="00B76355">
        <w:rPr>
          <w:rFonts w:eastAsia="Calibri"/>
          <w:sz w:val="30"/>
          <w:szCs w:val="30"/>
        </w:rPr>
        <w:t xml:space="preserve"> 20</w:t>
      </w:r>
      <w:r w:rsidR="008D2CEB" w:rsidRPr="00B76355">
        <w:rPr>
          <w:rFonts w:eastAsia="Calibri"/>
          <w:sz w:val="30"/>
          <w:szCs w:val="30"/>
        </w:rPr>
        <w:t>22</w:t>
      </w:r>
      <w:r w:rsidRPr="00B76355">
        <w:rPr>
          <w:rFonts w:eastAsia="Calibri"/>
          <w:sz w:val="30"/>
          <w:szCs w:val="30"/>
        </w:rPr>
        <w:t xml:space="preserve"> г.)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 xml:space="preserve">еспубликанского семинара-совещания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267 млн. кв. м, в том числе около 170 млн. кв. м (64%) – в многоквартирных домах. В государственной собственности </w:t>
      </w:r>
      <w:r w:rsidRPr="00B76355">
        <w:rPr>
          <w:bCs/>
          <w:sz w:val="30"/>
          <w:szCs w:val="30"/>
        </w:rPr>
        <w:lastRenderedPageBreak/>
        <w:t>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D867AB" w:rsidP="00702D83">
      <w:pPr>
        <w:widowControl w:val="0"/>
        <w:spacing w:before="120"/>
        <w:ind w:right="23" w:firstLine="709"/>
        <w:jc w:val="both"/>
        <w:rPr>
          <w:i/>
          <w:sz w:val="32"/>
          <w:szCs w:val="32"/>
        </w:rPr>
      </w:pPr>
      <w:r w:rsidRPr="00B76355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B76355">
        <w:rPr>
          <w:i/>
          <w:spacing w:val="-4"/>
          <w:sz w:val="32"/>
          <w:szCs w:val="32"/>
        </w:rPr>
        <w:t>здесь и далее ц</w:t>
      </w:r>
      <w:r w:rsidRPr="00B76355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455482">
        <w:rPr>
          <w:i/>
          <w:sz w:val="32"/>
          <w:szCs w:val="32"/>
        </w:rPr>
        <w:br/>
      </w:r>
      <w:r w:rsidRPr="00B76355">
        <w:rPr>
          <w:i/>
          <w:sz w:val="32"/>
          <w:szCs w:val="32"/>
        </w:rPr>
        <w:t>к конкретному региону, территории, населенному пункту.</w:t>
      </w:r>
    </w:p>
    <w:p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B76355">
        <w:rPr>
          <w:b/>
          <w:bCs/>
          <w:i/>
          <w:iCs/>
          <w:sz w:val="28"/>
          <w:szCs w:val="28"/>
        </w:rPr>
        <w:t>Справочно:</w:t>
      </w:r>
    </w:p>
    <w:p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 xml:space="preserve">за счет бюджетных средств </w:t>
      </w:r>
      <w:r w:rsidR="0035683C" w:rsidRPr="00B76355">
        <w:rPr>
          <w:b/>
          <w:bCs/>
          <w:sz w:val="30"/>
          <w:szCs w:val="30"/>
        </w:rPr>
        <w:t>предусмотрены механизмы реализации энергоэффективных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</w:t>
      </w:r>
      <w:r w:rsidR="0035683C" w:rsidRPr="00B76355">
        <w:rPr>
          <w:bCs/>
          <w:sz w:val="30"/>
          <w:szCs w:val="30"/>
        </w:rPr>
        <w:lastRenderedPageBreak/>
        <w:t xml:space="preserve">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>О повышении энергоэффективности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Согласно Указа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энерго</w:t>
      </w:r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энергоэффективных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энергоэффективных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lastRenderedPageBreak/>
        <w:t xml:space="preserve">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переподключено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переподключен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300 водозаборных скважин; перевод г.Минска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r w:rsidR="00C70258" w:rsidRPr="00B76355">
        <w:rPr>
          <w:rFonts w:eastAsia="Courier New"/>
          <w:b/>
          <w:sz w:val="30"/>
          <w:szCs w:val="30"/>
        </w:rPr>
        <w:t>А.Г.Лукашенко</w:t>
      </w:r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lastRenderedPageBreak/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г.Ганновера планируется поддерживать температуру не выше 15 градусов; в г.Мюнхене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 xml:space="preserve">ласти некоторых городов рассматривают варианты закрытия ряда офисов (в оставшихся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рост спроса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г.</w:t>
      </w:r>
      <w:r w:rsidR="00FB478E" w:rsidRPr="00B76355">
        <w:rPr>
          <w:bCs/>
          <w:i/>
          <w:iCs/>
          <w:spacing w:val="-2"/>
          <w:sz w:val="28"/>
          <w:szCs w:val="28"/>
        </w:rPr>
        <w:t>Вильнюса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>столичном районе Вилкпеде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пос.Вежайчай Клайпедского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>7 кв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lastRenderedPageBreak/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производств брикетов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пеллетные производства </w:t>
      </w:r>
      <w:r w:rsidR="00EE330C" w:rsidRPr="00B76355">
        <w:rPr>
          <w:rFonts w:eastAsia="Courier New"/>
          <w:i/>
          <w:sz w:val="28"/>
          <w:szCs w:val="28"/>
        </w:rPr>
        <w:t>(пеллеты – гранулы биотоплива)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Минлесхоза планируют полностью перейти на отопление пеллетами.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r w:rsidRPr="00B76355">
        <w:rPr>
          <w:rFonts w:eastAsia="Courier New"/>
          <w:b/>
          <w:sz w:val="30"/>
          <w:szCs w:val="30"/>
        </w:rPr>
        <w:t xml:space="preserve">предизолированные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(предварительно изолированные трубы, использование которых помогает сократить теплопотери</w:t>
      </w:r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r w:rsidR="00163A98" w:rsidRPr="00C22CAA">
        <w:rPr>
          <w:rFonts w:eastAsia="Courier New"/>
          <w:i/>
          <w:sz w:val="28"/>
          <w:szCs w:val="28"/>
        </w:rPr>
        <w:t>предизолированных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lastRenderedPageBreak/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>в 1,8 раза по сравнению с аналогичным периодом 2021 года: со 162,5 млн. кВт·ч до 300,5 млн. кВт·ч.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>в ноябре т.г.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Баранович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и </w:t>
      </w:r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Минске.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r w:rsidRPr="00B76355">
        <w:rPr>
          <w:rFonts w:eastAsia="Courier New"/>
          <w:i/>
          <w:sz w:val="28"/>
          <w:szCs w:val="28"/>
        </w:rPr>
        <w:t>refuse derived fuel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>. Использование такого вида энергии уменьшит количество отходов, захораниваемых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r w:rsidRPr="00B76355">
        <w:rPr>
          <w:rFonts w:eastAsia="Courier New"/>
          <w:i/>
          <w:sz w:val="28"/>
          <w:szCs w:val="28"/>
        </w:rPr>
        <w:t>пилотный проект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 xml:space="preserve">Кричеве и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 xml:space="preserve">внедрение технологий компостирования органической части </w:t>
      </w:r>
      <w:r w:rsidRPr="00B76355">
        <w:rPr>
          <w:rFonts w:eastAsia="Courier New"/>
          <w:b/>
          <w:sz w:val="30"/>
          <w:szCs w:val="30"/>
        </w:rPr>
        <w:lastRenderedPageBreak/>
        <w:t>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r w:rsidR="00A004F7" w:rsidRPr="00B76355">
        <w:rPr>
          <w:rFonts w:eastAsia="Courier New"/>
          <w:sz w:val="30"/>
          <w:szCs w:val="30"/>
        </w:rPr>
        <w:t>г.</w:t>
      </w:r>
      <w:r w:rsidRPr="00B76355">
        <w:rPr>
          <w:rFonts w:eastAsia="Courier New"/>
          <w:sz w:val="30"/>
          <w:szCs w:val="30"/>
        </w:rPr>
        <w:t xml:space="preserve">Минске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Минскзеленстрой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т.г.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Европе… Возьмите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lastRenderedPageBreak/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>Предоставление субсидий осуществляется как на основе заявительного, так и выявительного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выявительному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>граждан субсидии получают по выявительному принципу.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система предоставления субсидий по выявительному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 xml:space="preserve">Очень хотел бы, чтобы не только в Минске, но на территории </w:t>
      </w:r>
      <w:r w:rsidR="008014E7" w:rsidRPr="00B76355">
        <w:rPr>
          <w:rFonts w:eastAsia="Courier New"/>
          <w:b/>
          <w:i/>
          <w:sz w:val="30"/>
          <w:szCs w:val="30"/>
        </w:rPr>
        <w:lastRenderedPageBreak/>
        <w:t>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r w:rsidR="008014E7" w:rsidRPr="00B76355">
        <w:rPr>
          <w:rFonts w:eastAsia="Courier New"/>
          <w:b/>
          <w:sz w:val="30"/>
          <w:szCs w:val="30"/>
        </w:rPr>
        <w:t>А.Г.Лукашенко</w:t>
      </w:r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>норматив озелененности территорий населенных пунктов – 40%</w:t>
      </w:r>
      <w:r w:rsidRPr="005177C6">
        <w:rPr>
          <w:rFonts w:eastAsia="Courier New"/>
          <w:sz w:val="30"/>
          <w:szCs w:val="30"/>
        </w:rPr>
        <w:t>. За последние три года уровень озеленен</w:t>
      </w:r>
      <w:r w:rsidR="004D7E1C" w:rsidRPr="005177C6">
        <w:rPr>
          <w:rFonts w:eastAsia="Courier New"/>
          <w:sz w:val="30"/>
          <w:szCs w:val="30"/>
        </w:rPr>
        <w:t xml:space="preserve">ности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r w:rsidR="00E12F48" w:rsidRPr="00B76355">
        <w:rPr>
          <w:rFonts w:eastAsia="Courier New"/>
          <w:b/>
          <w:sz w:val="30"/>
          <w:szCs w:val="30"/>
        </w:rPr>
        <w:t>А.Г.Лукашенко</w:t>
      </w:r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Мингорисполкома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ДомУчет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г.Минске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Интерактивная карта г.Минска</w:t>
      </w:r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г.Минске, г.Гродно</w:t>
      </w:r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Витебске и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Лиде;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г.Минске)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r w:rsidR="00051F2F" w:rsidRPr="00B76355">
        <w:rPr>
          <w:sz w:val="30"/>
          <w:szCs w:val="30"/>
        </w:rPr>
        <w:t xml:space="preserve">мессенджере </w:t>
      </w:r>
      <w:r w:rsidR="00051F2F" w:rsidRPr="00B76355">
        <w:rPr>
          <w:b/>
          <w:sz w:val="30"/>
          <w:szCs w:val="30"/>
        </w:rPr>
        <w:t>Telegram</w:t>
      </w:r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 xml:space="preserve">запущен чат-бот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г.Минска</w:t>
      </w:r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r w:rsidRPr="00B76355">
        <w:rPr>
          <w:b/>
          <w:sz w:val="30"/>
          <w:szCs w:val="30"/>
          <w:lang w:val="en-US"/>
        </w:rPr>
        <w:t>portbelbot</w:t>
      </w:r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</w:t>
      </w:r>
      <w:r w:rsidRPr="00B76355">
        <w:rPr>
          <w:sz w:val="30"/>
          <w:szCs w:val="30"/>
        </w:rPr>
        <w:lastRenderedPageBreak/>
        <w:t xml:space="preserve">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Жилкомиздат</w:t>
      </w:r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>телефонному номеру 115 и посредством интернет-портала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г.Минске путем организации обратной связи с потребителем, в том числе с помощью автоматического обзвона.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 По данной тематике наблюдается положительная динамика в сравнении с 2019 годом (тогда 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r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>2022 г. в г.Минске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9"/>
      <w:footerReference w:type="even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7B" w:rsidRDefault="0011747B" w:rsidP="0012441B">
      <w:r>
        <w:separator/>
      </w:r>
    </w:p>
  </w:endnote>
  <w:endnote w:type="continuationSeparator" w:id="0">
    <w:p w:rsidR="0011747B" w:rsidRDefault="0011747B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7B" w:rsidRDefault="0011747B" w:rsidP="0012441B">
      <w:r>
        <w:separator/>
      </w:r>
    </w:p>
  </w:footnote>
  <w:footnote w:type="continuationSeparator" w:id="0">
    <w:p w:rsidR="0011747B" w:rsidRDefault="0011747B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425E4F">
      <w:rPr>
        <w:noProof/>
        <w:sz w:val="30"/>
        <w:szCs w:val="30"/>
      </w:rPr>
      <w:t>13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4F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1CB8-C67F-42EA-B8BE-AE1032E6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3895</Words>
  <Characters>26560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user80_ideolog1_rik</cp:lastModifiedBy>
  <cp:revision>2</cp:revision>
  <cp:lastPrinted>2022-10-27T10:04:00Z</cp:lastPrinted>
  <dcterms:created xsi:type="dcterms:W3CDTF">2022-11-15T06:39:00Z</dcterms:created>
  <dcterms:modified xsi:type="dcterms:W3CDTF">2022-11-15T06:39:00Z</dcterms:modified>
</cp:coreProperties>
</file>